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39" w:rsidRPr="00167128" w:rsidRDefault="00382E39" w:rsidP="00382E39">
      <w:pPr>
        <w:spacing w:line="360" w:lineRule="auto"/>
        <w:jc w:val="center"/>
        <w:rPr>
          <w:rFonts w:ascii="仿宋_GB2312" w:eastAsia="仿宋_GB2312"/>
          <w:b/>
          <w:sz w:val="30"/>
          <w:szCs w:val="30"/>
        </w:rPr>
      </w:pPr>
      <w:r>
        <w:rPr>
          <w:rFonts w:ascii="仿宋_GB2312" w:eastAsia="仿宋_GB2312" w:hint="eastAsia"/>
          <w:b/>
          <w:sz w:val="30"/>
          <w:szCs w:val="30"/>
        </w:rPr>
        <w:t xml:space="preserve">                          </w:t>
      </w:r>
      <w:r w:rsidRPr="00167128">
        <w:rPr>
          <w:rFonts w:ascii="仿宋_GB2312" w:eastAsia="仿宋_GB2312" w:hint="eastAsia"/>
          <w:b/>
          <w:sz w:val="30"/>
          <w:szCs w:val="30"/>
        </w:rPr>
        <w:t>合同编号：</w:t>
      </w:r>
    </w:p>
    <w:p w:rsidR="00382E39" w:rsidRPr="00167128" w:rsidRDefault="00382E39" w:rsidP="00382E39">
      <w:pPr>
        <w:spacing w:line="360" w:lineRule="auto"/>
        <w:jc w:val="center"/>
        <w:rPr>
          <w:rFonts w:ascii="仿宋_GB2312" w:eastAsia="仿宋_GB2312"/>
          <w:b/>
          <w:sz w:val="28"/>
          <w:szCs w:val="28"/>
        </w:rPr>
      </w:pPr>
    </w:p>
    <w:p w:rsidR="00382E39" w:rsidRPr="00167128" w:rsidRDefault="00382E39" w:rsidP="00382E39">
      <w:pPr>
        <w:spacing w:line="360" w:lineRule="auto"/>
        <w:jc w:val="center"/>
        <w:rPr>
          <w:rFonts w:ascii="仿宋_GB2312" w:eastAsia="仿宋_GB2312"/>
          <w:b/>
          <w:sz w:val="28"/>
          <w:szCs w:val="28"/>
        </w:rPr>
      </w:pPr>
    </w:p>
    <w:p w:rsidR="00382E39" w:rsidRPr="00167128" w:rsidRDefault="00382E39" w:rsidP="00382E39">
      <w:pPr>
        <w:spacing w:line="360" w:lineRule="auto"/>
        <w:jc w:val="center"/>
        <w:rPr>
          <w:rFonts w:ascii="仿宋_GB2312" w:eastAsia="仿宋_GB2312"/>
          <w:b/>
          <w:sz w:val="72"/>
          <w:szCs w:val="72"/>
        </w:rPr>
      </w:pPr>
    </w:p>
    <w:p w:rsidR="00382E39" w:rsidRPr="00167128" w:rsidRDefault="00382E39" w:rsidP="00382E39">
      <w:pPr>
        <w:spacing w:line="360" w:lineRule="auto"/>
        <w:jc w:val="center"/>
        <w:rPr>
          <w:rFonts w:ascii="仿宋_GB2312" w:eastAsia="仿宋_GB2312"/>
          <w:b/>
          <w:sz w:val="72"/>
          <w:szCs w:val="72"/>
        </w:rPr>
      </w:pPr>
    </w:p>
    <w:p w:rsidR="00382E39" w:rsidRPr="00167128" w:rsidRDefault="00382E39" w:rsidP="00382E39">
      <w:pPr>
        <w:spacing w:line="360" w:lineRule="auto"/>
        <w:jc w:val="center"/>
        <w:rPr>
          <w:rFonts w:ascii="仿宋_GB2312" w:eastAsia="仿宋_GB2312"/>
          <w:b/>
          <w:sz w:val="72"/>
          <w:szCs w:val="72"/>
        </w:rPr>
      </w:pPr>
      <w:r w:rsidRPr="00167128">
        <w:rPr>
          <w:rFonts w:ascii="仿宋_GB2312" w:eastAsia="仿宋_GB2312" w:hint="eastAsia"/>
          <w:b/>
          <w:sz w:val="72"/>
          <w:szCs w:val="72"/>
        </w:rPr>
        <w:t>融资融券合同</w:t>
      </w:r>
    </w:p>
    <w:p w:rsidR="00382E39" w:rsidRPr="00167128" w:rsidRDefault="00382E39" w:rsidP="00382E39">
      <w:pPr>
        <w:spacing w:line="360" w:lineRule="auto"/>
        <w:jc w:val="center"/>
        <w:rPr>
          <w:rFonts w:ascii="仿宋_GB2312" w:eastAsia="仿宋_GB2312"/>
          <w:b/>
          <w:sz w:val="28"/>
          <w:szCs w:val="28"/>
        </w:rPr>
      </w:pPr>
    </w:p>
    <w:p w:rsidR="00382E39" w:rsidRPr="00167128" w:rsidRDefault="00382E39" w:rsidP="00382E39">
      <w:pPr>
        <w:spacing w:line="360" w:lineRule="auto"/>
        <w:jc w:val="center"/>
        <w:rPr>
          <w:rFonts w:ascii="仿宋_GB2312" w:eastAsia="仿宋_GB2312"/>
          <w:b/>
          <w:sz w:val="28"/>
          <w:szCs w:val="28"/>
        </w:rPr>
      </w:pPr>
    </w:p>
    <w:p w:rsidR="00382E39" w:rsidRPr="00167128" w:rsidRDefault="00382E39" w:rsidP="00382E39">
      <w:pPr>
        <w:spacing w:line="360" w:lineRule="auto"/>
        <w:jc w:val="center"/>
        <w:rPr>
          <w:rFonts w:ascii="仿宋_GB2312" w:eastAsia="仿宋_GB2312"/>
          <w:b/>
          <w:sz w:val="28"/>
          <w:szCs w:val="28"/>
        </w:rPr>
      </w:pPr>
    </w:p>
    <w:p w:rsidR="00382E39" w:rsidRPr="00167128" w:rsidRDefault="00382E39" w:rsidP="00382E39">
      <w:pPr>
        <w:spacing w:line="360" w:lineRule="auto"/>
        <w:rPr>
          <w:rFonts w:ascii="仿宋_GB2312" w:eastAsia="仿宋_GB2312"/>
          <w:b/>
          <w:sz w:val="28"/>
          <w:szCs w:val="28"/>
        </w:rPr>
      </w:pPr>
    </w:p>
    <w:p w:rsidR="00382E39" w:rsidRPr="00167128" w:rsidRDefault="00382E39" w:rsidP="00382E39">
      <w:pPr>
        <w:spacing w:line="360" w:lineRule="auto"/>
        <w:rPr>
          <w:rFonts w:ascii="仿宋_GB2312" w:eastAsia="仿宋_GB2312"/>
          <w:b/>
          <w:sz w:val="28"/>
          <w:szCs w:val="28"/>
        </w:rPr>
      </w:pPr>
    </w:p>
    <w:p w:rsidR="00382E39" w:rsidRPr="00167128" w:rsidRDefault="00382E39" w:rsidP="00382E39">
      <w:pPr>
        <w:spacing w:line="360" w:lineRule="auto"/>
        <w:rPr>
          <w:rFonts w:ascii="仿宋_GB2312" w:eastAsia="仿宋_GB2312"/>
          <w:b/>
          <w:sz w:val="28"/>
          <w:szCs w:val="28"/>
        </w:rPr>
      </w:pPr>
    </w:p>
    <w:p w:rsidR="00382E39" w:rsidRPr="00167128" w:rsidRDefault="00382E39" w:rsidP="00382E39">
      <w:pPr>
        <w:spacing w:line="360" w:lineRule="auto"/>
        <w:ind w:firstLineChars="492" w:firstLine="1581"/>
        <w:rPr>
          <w:rFonts w:ascii="仿宋_GB2312" w:eastAsia="仿宋_GB2312"/>
          <w:b/>
          <w:sz w:val="32"/>
          <w:szCs w:val="32"/>
        </w:rPr>
      </w:pPr>
      <w:r w:rsidRPr="00167128">
        <w:rPr>
          <w:rFonts w:ascii="仿宋_GB2312" w:eastAsia="仿宋_GB2312" w:hint="eastAsia"/>
          <w:b/>
          <w:sz w:val="32"/>
          <w:szCs w:val="32"/>
        </w:rPr>
        <w:t>客户编号：</w:t>
      </w:r>
      <w:r w:rsidRPr="00167128">
        <w:rPr>
          <w:rFonts w:ascii="仿宋_GB2312" w:eastAsia="仿宋_GB2312" w:hint="eastAsia"/>
          <w:b/>
          <w:sz w:val="32"/>
          <w:szCs w:val="32"/>
          <w:u w:val="single"/>
        </w:rPr>
        <w:t xml:space="preserve">                     </w:t>
      </w:r>
    </w:p>
    <w:p w:rsidR="00382E39" w:rsidRPr="00167128" w:rsidRDefault="00382E39" w:rsidP="00382E39">
      <w:pPr>
        <w:spacing w:line="360" w:lineRule="auto"/>
        <w:jc w:val="center"/>
        <w:rPr>
          <w:rFonts w:ascii="仿宋_GB2312" w:eastAsia="仿宋_GB2312"/>
          <w:b/>
          <w:sz w:val="28"/>
          <w:szCs w:val="28"/>
        </w:rPr>
      </w:pPr>
    </w:p>
    <w:p w:rsidR="00382E39" w:rsidRPr="00167128" w:rsidRDefault="00382E39" w:rsidP="00382E39">
      <w:pPr>
        <w:spacing w:line="360" w:lineRule="auto"/>
        <w:ind w:firstLineChars="492" w:firstLine="1581"/>
        <w:rPr>
          <w:rFonts w:ascii="仿宋_GB2312" w:eastAsia="仿宋_GB2312"/>
          <w:b/>
          <w:sz w:val="32"/>
          <w:szCs w:val="32"/>
        </w:rPr>
      </w:pPr>
      <w:r w:rsidRPr="00167128">
        <w:rPr>
          <w:rFonts w:ascii="仿宋_GB2312" w:eastAsia="仿宋_GB2312" w:hint="eastAsia"/>
          <w:b/>
          <w:sz w:val="32"/>
          <w:szCs w:val="32"/>
        </w:rPr>
        <w:t>客户姓名：</w:t>
      </w:r>
      <w:r w:rsidRPr="00167128">
        <w:rPr>
          <w:rFonts w:ascii="仿宋_GB2312" w:eastAsia="仿宋_GB2312" w:hint="eastAsia"/>
          <w:b/>
          <w:sz w:val="32"/>
          <w:szCs w:val="32"/>
          <w:u w:val="single"/>
        </w:rPr>
        <w:t xml:space="preserve">                     </w:t>
      </w:r>
    </w:p>
    <w:p w:rsidR="00382E39" w:rsidRPr="00167128" w:rsidRDefault="00382E39" w:rsidP="00382E39">
      <w:pPr>
        <w:spacing w:line="360" w:lineRule="auto"/>
        <w:jc w:val="center"/>
        <w:rPr>
          <w:rFonts w:ascii="仿宋_GB2312" w:eastAsia="仿宋_GB2312"/>
          <w:b/>
          <w:sz w:val="28"/>
          <w:szCs w:val="28"/>
        </w:rPr>
      </w:pPr>
    </w:p>
    <w:p w:rsidR="00382E39" w:rsidRPr="00167128" w:rsidRDefault="00382E39" w:rsidP="00382E39">
      <w:pPr>
        <w:spacing w:line="360" w:lineRule="auto"/>
        <w:ind w:firstLineChars="492" w:firstLine="1581"/>
        <w:rPr>
          <w:rFonts w:ascii="仿宋_GB2312" w:eastAsia="仿宋_GB2312"/>
          <w:b/>
          <w:sz w:val="32"/>
          <w:szCs w:val="32"/>
          <w:u w:val="single"/>
        </w:rPr>
      </w:pPr>
      <w:r w:rsidRPr="00167128">
        <w:rPr>
          <w:rFonts w:ascii="仿宋_GB2312" w:eastAsia="仿宋_GB2312" w:hint="eastAsia"/>
          <w:b/>
          <w:sz w:val="32"/>
          <w:szCs w:val="32"/>
        </w:rPr>
        <w:t>签署日期：</w:t>
      </w:r>
      <w:r w:rsidRPr="00167128">
        <w:rPr>
          <w:rFonts w:ascii="仿宋_GB2312" w:eastAsia="仿宋_GB2312" w:hint="eastAsia"/>
          <w:b/>
          <w:sz w:val="32"/>
          <w:szCs w:val="32"/>
          <w:u w:val="single"/>
        </w:rPr>
        <w:t xml:space="preserve">                     </w:t>
      </w:r>
    </w:p>
    <w:p w:rsidR="00382E39" w:rsidRPr="00167128" w:rsidRDefault="00382E39" w:rsidP="00382E39">
      <w:pPr>
        <w:spacing w:line="360" w:lineRule="auto"/>
        <w:jc w:val="center"/>
        <w:rPr>
          <w:rFonts w:ascii="仿宋_GB2312" w:eastAsia="仿宋_GB2312"/>
          <w:b/>
          <w:sz w:val="28"/>
          <w:szCs w:val="28"/>
        </w:rPr>
      </w:pPr>
    </w:p>
    <w:p w:rsidR="00382E39" w:rsidRPr="00167128" w:rsidRDefault="00382E39" w:rsidP="00382E39">
      <w:pPr>
        <w:spacing w:line="360" w:lineRule="auto"/>
        <w:jc w:val="center"/>
        <w:rPr>
          <w:rFonts w:ascii="仿宋_GB2312" w:eastAsia="仿宋_GB2312"/>
          <w:b/>
          <w:sz w:val="28"/>
          <w:szCs w:val="28"/>
        </w:rPr>
      </w:pPr>
    </w:p>
    <w:p w:rsidR="00382E39" w:rsidRPr="00167128" w:rsidRDefault="00382E39" w:rsidP="00382E39">
      <w:pPr>
        <w:widowControl/>
        <w:spacing w:line="0" w:lineRule="atLeast"/>
        <w:rPr>
          <w:rFonts w:ascii="仿宋_GB2312" w:eastAsia="仿宋_GB2312" w:cs="宋体"/>
          <w:b/>
          <w:kern w:val="0"/>
          <w:sz w:val="28"/>
          <w:szCs w:val="28"/>
        </w:rPr>
      </w:pPr>
    </w:p>
    <w:p w:rsidR="00382E39" w:rsidRPr="00167128" w:rsidRDefault="00382E39" w:rsidP="00382E39">
      <w:pPr>
        <w:widowControl/>
        <w:spacing w:line="0" w:lineRule="atLeast"/>
        <w:rPr>
          <w:rFonts w:ascii="仿宋_GB2312" w:eastAsia="仿宋_GB2312" w:cs="宋体"/>
          <w:b/>
          <w:kern w:val="0"/>
          <w:sz w:val="28"/>
          <w:szCs w:val="28"/>
        </w:rPr>
      </w:pPr>
    </w:p>
    <w:p w:rsidR="00382E39" w:rsidRPr="00167128" w:rsidRDefault="00382E39" w:rsidP="00382E39">
      <w:pPr>
        <w:widowControl/>
        <w:spacing w:line="0" w:lineRule="atLeast"/>
        <w:rPr>
          <w:rFonts w:ascii="仿宋_GB2312" w:eastAsia="仿宋_GB2312" w:cs="宋体"/>
          <w:b/>
          <w:kern w:val="0"/>
          <w:sz w:val="28"/>
          <w:szCs w:val="28"/>
        </w:rPr>
      </w:pPr>
    </w:p>
    <w:p w:rsidR="00382E39" w:rsidRPr="00167128" w:rsidRDefault="00382E39" w:rsidP="00382E39">
      <w:pPr>
        <w:widowControl/>
        <w:spacing w:line="0" w:lineRule="atLeast"/>
        <w:rPr>
          <w:rFonts w:ascii="仿宋_GB2312" w:eastAsia="仿宋_GB2312"/>
          <w:b/>
          <w:kern w:val="0"/>
          <w:szCs w:val="21"/>
        </w:rPr>
      </w:pPr>
      <w:r w:rsidRPr="00167128">
        <w:rPr>
          <w:rFonts w:ascii="仿宋_GB2312" w:eastAsia="仿宋_GB2312" w:cs="宋体" w:hint="eastAsia"/>
          <w:b/>
          <w:kern w:val="0"/>
          <w:szCs w:val="21"/>
        </w:rPr>
        <w:lastRenderedPageBreak/>
        <w:t>甲方：</w:t>
      </w:r>
      <w:r w:rsidRPr="00167128">
        <w:rPr>
          <w:rFonts w:ascii="仿宋_GB2312" w:eastAsia="仿宋_GB2312" w:cs="宋体" w:hint="eastAsia"/>
          <w:b/>
          <w:kern w:val="0"/>
          <w:szCs w:val="21"/>
          <w:u w:val="single"/>
        </w:rPr>
        <w:t xml:space="preserve">                                                     </w:t>
      </w:r>
    </w:p>
    <w:p w:rsidR="00382E39" w:rsidRPr="00167128" w:rsidRDefault="00382E39" w:rsidP="00382E39">
      <w:pPr>
        <w:widowControl/>
        <w:spacing w:line="0" w:lineRule="atLeast"/>
        <w:rPr>
          <w:rFonts w:ascii="仿宋_GB2312" w:eastAsia="仿宋_GB2312"/>
          <w:kern w:val="0"/>
          <w:szCs w:val="21"/>
        </w:rPr>
      </w:pPr>
      <w:r w:rsidRPr="00167128">
        <w:rPr>
          <w:rFonts w:ascii="仿宋_GB2312" w:eastAsia="仿宋_GB2312" w:cs="宋体" w:hint="eastAsia"/>
          <w:kern w:val="0"/>
          <w:szCs w:val="21"/>
        </w:rPr>
        <w:t>有效证件名称：</w:t>
      </w:r>
      <w:r w:rsidRPr="00167128">
        <w:rPr>
          <w:rFonts w:ascii="仿宋_GB2312" w:eastAsia="仿宋_GB2312" w:cs="宋体" w:hint="eastAsia"/>
          <w:kern w:val="0"/>
          <w:szCs w:val="21"/>
          <w:u w:val="single"/>
        </w:rPr>
        <w:t xml:space="preserve">                       </w:t>
      </w:r>
      <w:r w:rsidRPr="00167128">
        <w:rPr>
          <w:rFonts w:ascii="仿宋_GB2312" w:eastAsia="仿宋_GB2312" w:cs="宋体" w:hint="eastAsia"/>
          <w:kern w:val="0"/>
          <w:szCs w:val="21"/>
        </w:rPr>
        <w:t>有效证件号码：</w:t>
      </w:r>
      <w:r w:rsidRPr="00167128">
        <w:rPr>
          <w:rFonts w:ascii="仿宋_GB2312" w:eastAsia="仿宋_GB2312" w:cs="宋体" w:hint="eastAsia"/>
          <w:kern w:val="0"/>
          <w:szCs w:val="21"/>
          <w:u w:val="single"/>
        </w:rPr>
        <w:t xml:space="preserve">                         </w:t>
      </w:r>
    </w:p>
    <w:p w:rsidR="00382E39" w:rsidRPr="00167128" w:rsidRDefault="00382E39" w:rsidP="00382E39">
      <w:pPr>
        <w:widowControl/>
        <w:spacing w:line="0" w:lineRule="atLeast"/>
        <w:jc w:val="left"/>
        <w:rPr>
          <w:rFonts w:ascii="仿宋_GB2312" w:eastAsia="仿宋_GB2312" w:cs="宋体"/>
          <w:kern w:val="0"/>
          <w:szCs w:val="21"/>
          <w:u w:val="single"/>
        </w:rPr>
      </w:pPr>
      <w:r w:rsidRPr="00167128">
        <w:rPr>
          <w:rFonts w:ascii="仿宋_GB2312" w:eastAsia="仿宋_GB2312" w:cs="宋体" w:hint="eastAsia"/>
          <w:kern w:val="0"/>
          <w:szCs w:val="21"/>
        </w:rPr>
        <w:t>联系地址：</w:t>
      </w:r>
      <w:r w:rsidRPr="00167128">
        <w:rPr>
          <w:rFonts w:ascii="仿宋_GB2312" w:eastAsia="仿宋_GB2312" w:cs="宋体" w:hint="eastAsia"/>
          <w:kern w:val="0"/>
          <w:szCs w:val="21"/>
          <w:u w:val="single"/>
        </w:rPr>
        <w:t xml:space="preserve">                           </w:t>
      </w:r>
      <w:r w:rsidRPr="00167128">
        <w:rPr>
          <w:rFonts w:ascii="仿宋_GB2312" w:eastAsia="仿宋_GB2312" w:cs="宋体" w:hint="eastAsia"/>
          <w:kern w:val="0"/>
          <w:szCs w:val="21"/>
        </w:rPr>
        <w:t>邮政编码：</w:t>
      </w:r>
      <w:r w:rsidRPr="00167128">
        <w:rPr>
          <w:rFonts w:ascii="仿宋_GB2312" w:eastAsia="仿宋_GB2312" w:cs="宋体" w:hint="eastAsia"/>
          <w:kern w:val="0"/>
          <w:szCs w:val="21"/>
          <w:u w:val="single"/>
        </w:rPr>
        <w:t xml:space="preserve">                             </w:t>
      </w:r>
    </w:p>
    <w:p w:rsidR="00382E39" w:rsidRPr="00167128" w:rsidRDefault="00382E39" w:rsidP="00382E39">
      <w:pPr>
        <w:widowControl/>
        <w:spacing w:line="0" w:lineRule="atLeast"/>
        <w:jc w:val="left"/>
        <w:rPr>
          <w:rFonts w:ascii="仿宋_GB2312" w:eastAsia="仿宋_GB2312"/>
          <w:kern w:val="0"/>
          <w:szCs w:val="21"/>
        </w:rPr>
      </w:pPr>
      <w:r w:rsidRPr="00167128">
        <w:rPr>
          <w:rFonts w:ascii="仿宋_GB2312" w:eastAsia="仿宋_GB2312" w:cs="宋体" w:hint="eastAsia"/>
          <w:kern w:val="0"/>
          <w:szCs w:val="21"/>
        </w:rPr>
        <w:t>法定代表人姓名：</w:t>
      </w:r>
      <w:r w:rsidRPr="00167128">
        <w:rPr>
          <w:rFonts w:ascii="仿宋_GB2312" w:eastAsia="仿宋_GB2312" w:cs="宋体" w:hint="eastAsia"/>
          <w:kern w:val="0"/>
          <w:szCs w:val="21"/>
          <w:u w:val="single"/>
        </w:rPr>
        <w:t xml:space="preserve">                    </w:t>
      </w:r>
      <w:r w:rsidRPr="00167128">
        <w:rPr>
          <w:rFonts w:ascii="仿宋_GB2312" w:eastAsia="仿宋_GB2312" w:cs="宋体" w:hint="eastAsia"/>
          <w:kern w:val="0"/>
          <w:szCs w:val="21"/>
        </w:rPr>
        <w:t xml:space="preserve"> 身份证号：</w:t>
      </w:r>
      <w:r w:rsidRPr="00167128">
        <w:rPr>
          <w:rFonts w:ascii="仿宋_GB2312" w:eastAsia="仿宋_GB2312" w:cs="宋体" w:hint="eastAsia"/>
          <w:kern w:val="0"/>
          <w:szCs w:val="21"/>
          <w:u w:val="single"/>
        </w:rPr>
        <w:t xml:space="preserve"> </w:t>
      </w:r>
      <w:r w:rsidRPr="00167128">
        <w:rPr>
          <w:rFonts w:ascii="仿宋_GB2312" w:eastAsia="仿宋_GB2312" w:hint="eastAsia"/>
          <w:kern w:val="0"/>
          <w:szCs w:val="21"/>
          <w:u w:val="single"/>
        </w:rPr>
        <w:t xml:space="preserve">                            </w:t>
      </w:r>
    </w:p>
    <w:p w:rsidR="00382E39" w:rsidRPr="00167128" w:rsidRDefault="00382E39" w:rsidP="00382E39">
      <w:pPr>
        <w:widowControl/>
        <w:spacing w:line="0" w:lineRule="atLeast"/>
        <w:jc w:val="left"/>
        <w:rPr>
          <w:rFonts w:ascii="仿宋_GB2312" w:eastAsia="仿宋_GB2312"/>
          <w:kern w:val="0"/>
          <w:szCs w:val="21"/>
        </w:rPr>
      </w:pPr>
      <w:r w:rsidRPr="00167128">
        <w:rPr>
          <w:rFonts w:ascii="仿宋_GB2312" w:eastAsia="仿宋_GB2312" w:cs="宋体" w:hint="eastAsia"/>
          <w:kern w:val="0"/>
          <w:szCs w:val="21"/>
        </w:rPr>
        <w:t>法人机构授权代表人：</w:t>
      </w:r>
      <w:r w:rsidRPr="00167128">
        <w:rPr>
          <w:rFonts w:ascii="仿宋_GB2312" w:eastAsia="仿宋_GB2312" w:cs="宋体" w:hint="eastAsia"/>
          <w:kern w:val="0"/>
          <w:szCs w:val="21"/>
          <w:u w:val="single"/>
        </w:rPr>
        <w:t xml:space="preserve">                </w:t>
      </w:r>
      <w:r w:rsidRPr="00167128">
        <w:rPr>
          <w:rFonts w:ascii="仿宋_GB2312" w:eastAsia="仿宋_GB2312" w:cs="宋体" w:hint="eastAsia"/>
          <w:kern w:val="0"/>
          <w:szCs w:val="21"/>
        </w:rPr>
        <w:t xml:space="preserve"> 身份证号：</w:t>
      </w:r>
      <w:r w:rsidRPr="00167128">
        <w:rPr>
          <w:rFonts w:ascii="仿宋_GB2312" w:eastAsia="仿宋_GB2312" w:cs="宋体" w:hint="eastAsia"/>
          <w:kern w:val="0"/>
          <w:szCs w:val="21"/>
          <w:u w:val="single"/>
        </w:rPr>
        <w:t xml:space="preserve"> </w:t>
      </w:r>
      <w:r w:rsidRPr="00167128">
        <w:rPr>
          <w:rFonts w:ascii="仿宋_GB2312" w:eastAsia="仿宋_GB2312" w:hint="eastAsia"/>
          <w:kern w:val="0"/>
          <w:szCs w:val="21"/>
          <w:u w:val="single"/>
        </w:rPr>
        <w:t xml:space="preserve">                            </w:t>
      </w:r>
    </w:p>
    <w:p w:rsidR="00382E39" w:rsidRPr="00167128" w:rsidRDefault="00382E39" w:rsidP="00382E39">
      <w:pPr>
        <w:widowControl/>
        <w:spacing w:line="0" w:lineRule="atLeast"/>
        <w:jc w:val="left"/>
        <w:rPr>
          <w:rFonts w:ascii="仿宋_GB2312" w:eastAsia="仿宋_GB2312"/>
          <w:kern w:val="0"/>
          <w:szCs w:val="21"/>
          <w:u w:val="single"/>
        </w:rPr>
      </w:pPr>
      <w:r w:rsidRPr="00167128">
        <w:rPr>
          <w:rFonts w:ascii="仿宋_GB2312" w:eastAsia="仿宋_GB2312" w:cs="宋体" w:hint="eastAsia"/>
          <w:kern w:val="0"/>
          <w:szCs w:val="21"/>
        </w:rPr>
        <w:t>办公电话：</w:t>
      </w:r>
      <w:r w:rsidRPr="00167128">
        <w:rPr>
          <w:rFonts w:ascii="仿宋_GB2312" w:eastAsia="仿宋_GB2312" w:cs="宋体" w:hint="eastAsia"/>
          <w:kern w:val="0"/>
          <w:szCs w:val="21"/>
          <w:u w:val="single"/>
        </w:rPr>
        <w:t xml:space="preserve">                          </w:t>
      </w:r>
      <w:r w:rsidRPr="00167128">
        <w:rPr>
          <w:rFonts w:ascii="仿宋_GB2312" w:eastAsia="仿宋_GB2312" w:cs="宋体" w:hint="eastAsia"/>
          <w:kern w:val="0"/>
          <w:szCs w:val="21"/>
        </w:rPr>
        <w:t xml:space="preserve"> </w:t>
      </w:r>
      <w:r w:rsidRPr="00167128">
        <w:rPr>
          <w:rFonts w:ascii="仿宋_GB2312" w:eastAsia="仿宋_GB2312" w:hint="eastAsia"/>
          <w:kern w:val="0"/>
          <w:szCs w:val="21"/>
        </w:rPr>
        <w:t>传真号码</w:t>
      </w:r>
      <w:r w:rsidRPr="00167128">
        <w:rPr>
          <w:rFonts w:ascii="仿宋_GB2312" w:eastAsia="仿宋_GB2312" w:cs="宋体" w:hint="eastAsia"/>
          <w:kern w:val="0"/>
          <w:szCs w:val="21"/>
        </w:rPr>
        <w:t>：</w:t>
      </w:r>
      <w:r w:rsidRPr="00167128">
        <w:rPr>
          <w:rFonts w:ascii="仿宋_GB2312" w:eastAsia="仿宋_GB2312" w:cs="宋体" w:hint="eastAsia"/>
          <w:kern w:val="0"/>
          <w:szCs w:val="21"/>
          <w:u w:val="single"/>
        </w:rPr>
        <w:t xml:space="preserve"> </w:t>
      </w:r>
      <w:r w:rsidRPr="00167128">
        <w:rPr>
          <w:rFonts w:ascii="仿宋_GB2312" w:eastAsia="仿宋_GB2312" w:hint="eastAsia"/>
          <w:kern w:val="0"/>
          <w:szCs w:val="21"/>
          <w:u w:val="single"/>
        </w:rPr>
        <w:t xml:space="preserve">                            </w:t>
      </w:r>
    </w:p>
    <w:p w:rsidR="00382E39" w:rsidRPr="00167128" w:rsidRDefault="00382E39" w:rsidP="00382E39">
      <w:pPr>
        <w:widowControl/>
        <w:spacing w:line="0" w:lineRule="atLeast"/>
        <w:jc w:val="left"/>
        <w:rPr>
          <w:rFonts w:ascii="仿宋_GB2312" w:eastAsia="仿宋_GB2312" w:cs="宋体"/>
          <w:kern w:val="0"/>
          <w:szCs w:val="21"/>
        </w:rPr>
      </w:pPr>
      <w:r w:rsidRPr="00167128">
        <w:rPr>
          <w:rFonts w:ascii="仿宋_GB2312" w:eastAsia="仿宋_GB2312" w:cs="宋体" w:hint="eastAsia"/>
          <w:kern w:val="0"/>
          <w:szCs w:val="21"/>
        </w:rPr>
        <w:t>移动电话</w:t>
      </w:r>
      <w:r w:rsidRPr="00167128">
        <w:rPr>
          <w:rFonts w:ascii="仿宋_GB2312" w:eastAsia="仿宋_GB2312" w:hint="eastAsia"/>
          <w:kern w:val="0"/>
          <w:szCs w:val="21"/>
        </w:rPr>
        <w:t>：</w:t>
      </w:r>
      <w:r w:rsidRPr="00167128">
        <w:rPr>
          <w:rFonts w:ascii="仿宋_GB2312" w:eastAsia="仿宋_GB2312" w:cs="宋体" w:hint="eastAsia"/>
          <w:kern w:val="0"/>
          <w:szCs w:val="21"/>
          <w:u w:val="single"/>
        </w:rPr>
        <w:t xml:space="preserve">                          </w:t>
      </w:r>
      <w:r w:rsidRPr="00167128">
        <w:rPr>
          <w:rFonts w:ascii="仿宋_GB2312" w:eastAsia="仿宋_GB2312" w:cs="宋体" w:hint="eastAsia"/>
          <w:kern w:val="0"/>
          <w:szCs w:val="21"/>
        </w:rPr>
        <w:t xml:space="preserve"> 固定电话：</w:t>
      </w:r>
      <w:r w:rsidRPr="00167128">
        <w:rPr>
          <w:rFonts w:ascii="仿宋_GB2312" w:eastAsia="仿宋_GB2312" w:cs="宋体" w:hint="eastAsia"/>
          <w:kern w:val="0"/>
          <w:szCs w:val="21"/>
          <w:u w:val="single"/>
        </w:rPr>
        <w:t xml:space="preserve">                             </w:t>
      </w:r>
    </w:p>
    <w:p w:rsidR="00382E39" w:rsidRPr="00167128" w:rsidRDefault="00382E39" w:rsidP="00382E39">
      <w:pPr>
        <w:widowControl/>
        <w:spacing w:line="0" w:lineRule="atLeast"/>
        <w:jc w:val="left"/>
        <w:rPr>
          <w:rFonts w:ascii="仿宋_GB2312" w:eastAsia="仿宋_GB2312" w:cs="宋体"/>
          <w:kern w:val="0"/>
          <w:szCs w:val="21"/>
          <w:u w:val="single"/>
        </w:rPr>
      </w:pPr>
      <w:r w:rsidRPr="00167128">
        <w:rPr>
          <w:rFonts w:ascii="仿宋_GB2312" w:eastAsia="仿宋_GB2312" w:cs="宋体" w:hint="eastAsia"/>
          <w:kern w:val="0"/>
          <w:szCs w:val="21"/>
        </w:rPr>
        <w:t>电子邮箱：</w:t>
      </w:r>
      <w:r w:rsidRPr="00167128">
        <w:rPr>
          <w:rFonts w:ascii="仿宋_GB2312" w:eastAsia="仿宋_GB2312" w:cs="宋体" w:hint="eastAsia"/>
          <w:kern w:val="0"/>
          <w:szCs w:val="21"/>
          <w:u w:val="single"/>
        </w:rPr>
        <w:t xml:space="preserve">                                                   </w:t>
      </w:r>
    </w:p>
    <w:p w:rsidR="00382E39" w:rsidRPr="00167128" w:rsidRDefault="00382E39" w:rsidP="00382E39">
      <w:pPr>
        <w:widowControl/>
        <w:spacing w:line="0" w:lineRule="atLeast"/>
        <w:jc w:val="left"/>
        <w:rPr>
          <w:rFonts w:ascii="仿宋_GB2312" w:eastAsia="仿宋_GB2312" w:cs="宋体"/>
          <w:kern w:val="0"/>
          <w:szCs w:val="21"/>
          <w:u w:val="single"/>
        </w:rPr>
      </w:pPr>
      <w:r w:rsidRPr="00167128">
        <w:rPr>
          <w:rFonts w:ascii="仿宋_GB2312" w:eastAsia="仿宋_GB2312" w:cs="宋体" w:hint="eastAsia"/>
          <w:kern w:val="0"/>
          <w:szCs w:val="21"/>
        </w:rPr>
        <w:t>应急联系电话：</w:t>
      </w:r>
      <w:r w:rsidRPr="00167128">
        <w:rPr>
          <w:rFonts w:ascii="仿宋_GB2312" w:eastAsia="仿宋_GB2312" w:cs="宋体" w:hint="eastAsia"/>
          <w:kern w:val="0"/>
          <w:szCs w:val="21"/>
          <w:u w:val="single"/>
        </w:rPr>
        <w:t xml:space="preserve">                    </w:t>
      </w:r>
    </w:p>
    <w:p w:rsidR="00382E39" w:rsidRPr="00167128" w:rsidRDefault="00382E39" w:rsidP="00382E39">
      <w:pPr>
        <w:widowControl/>
        <w:spacing w:line="0" w:lineRule="atLeast"/>
        <w:jc w:val="left"/>
        <w:rPr>
          <w:rFonts w:ascii="仿宋_GB2312" w:eastAsia="仿宋_GB2312" w:cs="宋体"/>
          <w:kern w:val="0"/>
          <w:szCs w:val="21"/>
          <w:u w:val="single"/>
        </w:rPr>
      </w:pPr>
      <w:r w:rsidRPr="00167128">
        <w:rPr>
          <w:rFonts w:ascii="仿宋_GB2312" w:eastAsia="仿宋_GB2312" w:cs="宋体" w:hint="eastAsia"/>
          <w:kern w:val="0"/>
          <w:szCs w:val="21"/>
        </w:rPr>
        <w:t>应急联系人：</w:t>
      </w:r>
      <w:r w:rsidRPr="00167128">
        <w:rPr>
          <w:rFonts w:ascii="仿宋_GB2312" w:eastAsia="仿宋_GB2312" w:cs="宋体" w:hint="eastAsia"/>
          <w:kern w:val="0"/>
          <w:szCs w:val="21"/>
          <w:u w:val="single"/>
        </w:rPr>
        <w:t xml:space="preserve">                         </w:t>
      </w:r>
      <w:r w:rsidRPr="00167128">
        <w:rPr>
          <w:rFonts w:ascii="仿宋_GB2312" w:eastAsia="仿宋_GB2312" w:cs="宋体" w:hint="eastAsia"/>
          <w:kern w:val="0"/>
          <w:szCs w:val="21"/>
        </w:rPr>
        <w:t>应急联系人电话：</w:t>
      </w:r>
      <w:r w:rsidRPr="00167128">
        <w:rPr>
          <w:rFonts w:ascii="仿宋_GB2312" w:eastAsia="仿宋_GB2312" w:cs="宋体" w:hint="eastAsia"/>
          <w:kern w:val="0"/>
          <w:szCs w:val="21"/>
          <w:u w:val="single"/>
        </w:rPr>
        <w:t xml:space="preserve">       </w:t>
      </w:r>
    </w:p>
    <w:p w:rsidR="00382E39" w:rsidRPr="00167128" w:rsidRDefault="00382E39" w:rsidP="00382E39">
      <w:pPr>
        <w:widowControl/>
        <w:spacing w:line="0" w:lineRule="atLeast"/>
        <w:jc w:val="left"/>
        <w:rPr>
          <w:rFonts w:ascii="仿宋_GB2312" w:eastAsia="仿宋_GB2312"/>
          <w:kern w:val="0"/>
          <w:szCs w:val="21"/>
        </w:rPr>
      </w:pPr>
      <w:r w:rsidRPr="00167128">
        <w:rPr>
          <w:rFonts w:ascii="仿宋_GB2312" w:eastAsia="仿宋_GB2312" w:cs="宋体" w:hint="eastAsia"/>
          <w:b/>
          <w:kern w:val="0"/>
          <w:szCs w:val="21"/>
        </w:rPr>
        <w:t>乙方：</w:t>
      </w:r>
      <w:r w:rsidRPr="00167128">
        <w:rPr>
          <w:rFonts w:ascii="仿宋_GB2312" w:eastAsia="仿宋_GB2312" w:cs="宋体" w:hint="eastAsia"/>
          <w:kern w:val="0"/>
          <w:szCs w:val="21"/>
          <w:u w:val="single"/>
        </w:rPr>
        <w:t>华金证券有限责任公司</w:t>
      </w:r>
    </w:p>
    <w:p w:rsidR="00382E39" w:rsidRPr="00167128" w:rsidRDefault="00382E39" w:rsidP="00382E39">
      <w:pPr>
        <w:widowControl/>
        <w:spacing w:line="0" w:lineRule="atLeast"/>
        <w:jc w:val="left"/>
        <w:rPr>
          <w:rFonts w:ascii="仿宋_GB2312" w:eastAsia="仿宋_GB2312"/>
          <w:kern w:val="0"/>
          <w:szCs w:val="21"/>
        </w:rPr>
      </w:pPr>
      <w:r w:rsidRPr="00167128">
        <w:rPr>
          <w:rFonts w:ascii="仿宋_GB2312" w:eastAsia="仿宋_GB2312" w:cs="宋体" w:hint="eastAsia"/>
          <w:kern w:val="0"/>
          <w:szCs w:val="21"/>
        </w:rPr>
        <w:t>法定代表人：</w:t>
      </w:r>
      <w:r w:rsidRPr="00167128">
        <w:rPr>
          <w:rFonts w:ascii="仿宋_GB2312" w:eastAsia="仿宋_GB2312" w:hint="eastAsia"/>
          <w:kern w:val="0"/>
          <w:szCs w:val="21"/>
          <w:u w:val="single"/>
        </w:rPr>
        <w:t xml:space="preserve">       宋卫东                  </w:t>
      </w:r>
      <w:r w:rsidRPr="00167128">
        <w:rPr>
          <w:rFonts w:ascii="仿宋_GB2312" w:eastAsia="仿宋_GB2312" w:cs="宋体" w:hint="eastAsia"/>
          <w:kern w:val="0"/>
          <w:szCs w:val="21"/>
        </w:rPr>
        <w:t>联系电话：</w:t>
      </w:r>
      <w:r w:rsidRPr="00167128">
        <w:rPr>
          <w:rFonts w:ascii="仿宋_GB2312" w:eastAsia="仿宋_GB2312" w:cs="宋体" w:hint="eastAsia"/>
          <w:kern w:val="0"/>
          <w:szCs w:val="21"/>
          <w:u w:val="single"/>
        </w:rPr>
        <w:t xml:space="preserve">  4008211357       </w:t>
      </w:r>
    </w:p>
    <w:p w:rsidR="00382E39" w:rsidRPr="00167128" w:rsidRDefault="00382E39" w:rsidP="00382E39">
      <w:pPr>
        <w:widowControl/>
        <w:spacing w:line="0" w:lineRule="atLeast"/>
        <w:jc w:val="left"/>
        <w:rPr>
          <w:rFonts w:ascii="仿宋_GB2312" w:eastAsia="仿宋_GB2312"/>
          <w:kern w:val="0"/>
          <w:szCs w:val="21"/>
        </w:rPr>
      </w:pPr>
      <w:r w:rsidRPr="00167128">
        <w:rPr>
          <w:rFonts w:ascii="仿宋_GB2312" w:eastAsia="仿宋_GB2312" w:cs="宋体" w:hint="eastAsia"/>
          <w:kern w:val="0"/>
          <w:szCs w:val="21"/>
        </w:rPr>
        <w:t xml:space="preserve">地址：     </w:t>
      </w:r>
      <w:r w:rsidRPr="00167128">
        <w:rPr>
          <w:rFonts w:ascii="仿宋_GB2312" w:eastAsia="仿宋_GB2312" w:cs="宋体" w:hint="eastAsia"/>
          <w:kern w:val="0"/>
          <w:szCs w:val="21"/>
          <w:u w:val="single"/>
        </w:rPr>
        <w:t>上海市浦东</w:t>
      </w:r>
      <w:proofErr w:type="gramStart"/>
      <w:r w:rsidRPr="00167128">
        <w:rPr>
          <w:rFonts w:ascii="仿宋_GB2312" w:eastAsia="仿宋_GB2312" w:cs="宋体" w:hint="eastAsia"/>
          <w:kern w:val="0"/>
          <w:szCs w:val="21"/>
          <w:u w:val="single"/>
        </w:rPr>
        <w:t>新区杨</w:t>
      </w:r>
      <w:proofErr w:type="gramEnd"/>
      <w:r w:rsidRPr="00167128">
        <w:rPr>
          <w:rFonts w:ascii="仿宋_GB2312" w:eastAsia="仿宋_GB2312" w:cs="宋体" w:hint="eastAsia"/>
          <w:kern w:val="0"/>
          <w:szCs w:val="21"/>
          <w:u w:val="single"/>
        </w:rPr>
        <w:t xml:space="preserve">高南路759号30层    </w:t>
      </w:r>
      <w:r w:rsidRPr="00167128">
        <w:rPr>
          <w:rFonts w:ascii="仿宋_GB2312" w:eastAsia="仿宋_GB2312" w:cs="宋体" w:hint="eastAsia"/>
          <w:kern w:val="0"/>
          <w:szCs w:val="21"/>
        </w:rPr>
        <w:t xml:space="preserve">    邮政编码：</w:t>
      </w:r>
      <w:r w:rsidRPr="00167128">
        <w:rPr>
          <w:rFonts w:ascii="仿宋_GB2312" w:eastAsia="仿宋_GB2312" w:cs="宋体" w:hint="eastAsia"/>
          <w:kern w:val="0"/>
          <w:szCs w:val="21"/>
          <w:u w:val="single"/>
        </w:rPr>
        <w:t xml:space="preserve">  200127         </w:t>
      </w:r>
    </w:p>
    <w:p w:rsidR="00382E39" w:rsidRPr="00167128" w:rsidRDefault="00382E39" w:rsidP="00382E39">
      <w:pPr>
        <w:spacing w:line="0" w:lineRule="atLeast"/>
        <w:rPr>
          <w:rFonts w:ascii="仿宋_GB2312" w:eastAsia="仿宋_GB2312"/>
          <w:sz w:val="28"/>
          <w:szCs w:val="28"/>
        </w:rPr>
      </w:pPr>
    </w:p>
    <w:p w:rsidR="00382E39" w:rsidRPr="00167128" w:rsidRDefault="00382E39" w:rsidP="00382E39">
      <w:pPr>
        <w:adjustRightInd w:val="0"/>
        <w:snapToGrid w:val="0"/>
        <w:spacing w:line="360" w:lineRule="auto"/>
        <w:ind w:firstLineChars="200" w:firstLine="360"/>
        <w:rPr>
          <w:rFonts w:ascii="仿宋_GB2312" w:eastAsia="仿宋_GB2312" w:cs="宋体"/>
          <w:sz w:val="18"/>
          <w:szCs w:val="18"/>
        </w:rPr>
      </w:pPr>
      <w:r w:rsidRPr="00167128">
        <w:rPr>
          <w:rFonts w:ascii="仿宋_GB2312" w:eastAsia="仿宋_GB2312" w:hint="eastAsia"/>
          <w:sz w:val="18"/>
          <w:szCs w:val="18"/>
        </w:rPr>
        <w:t>依照《中华人民共和国证券法》、《证券公司监督管理条例》、《中华人民共和国合同法》、《证券公司融资融券业务管理办法》、《证券公司融资融券业务内部控制指引》、《上海证券交易所融资融券交易实施细则》（2015年修订）、《深圳证券交易所融资融券交易实施细则》（2015年修订）、《中国证券登记结算有限责任公司融资融券登记结算业务实施细则》等法律、行政法规及中国证监会其他规范性文件、证券交易所和证券登记结算机构业务规则等的规定，甲乙双方在平等自愿、诚实信用的基础上，就乙方为甲方提供融资融券服务的相关事宜，订立如下合同，供双方共同遵守。</w:t>
      </w:r>
    </w:p>
    <w:p w:rsidR="00382E39" w:rsidRPr="00167128" w:rsidRDefault="00382E39" w:rsidP="00382E39">
      <w:pPr>
        <w:adjustRightInd w:val="0"/>
        <w:snapToGrid w:val="0"/>
        <w:spacing w:line="360" w:lineRule="auto"/>
        <w:rPr>
          <w:rFonts w:ascii="仿宋_GB2312" w:eastAsia="仿宋_GB2312" w:cs="宋体"/>
          <w:sz w:val="18"/>
          <w:szCs w:val="18"/>
        </w:rPr>
      </w:pPr>
    </w:p>
    <w:p w:rsidR="00382E39" w:rsidRPr="00167128" w:rsidRDefault="00382E39" w:rsidP="00382E39">
      <w:pPr>
        <w:adjustRightInd w:val="0"/>
        <w:snapToGrid w:val="0"/>
        <w:spacing w:line="360" w:lineRule="auto"/>
        <w:rPr>
          <w:rFonts w:ascii="仿宋_GB2312" w:eastAsia="仿宋_GB2312" w:cs="宋体"/>
          <w:b/>
          <w:sz w:val="18"/>
          <w:szCs w:val="18"/>
        </w:rPr>
      </w:pPr>
      <w:r w:rsidRPr="00167128">
        <w:rPr>
          <w:rFonts w:ascii="仿宋_GB2312" w:eastAsia="仿宋_GB2312" w:cs="宋体" w:hint="eastAsia"/>
          <w:b/>
          <w:sz w:val="18"/>
          <w:szCs w:val="18"/>
        </w:rPr>
        <w:t>一、释义与定义</w:t>
      </w:r>
    </w:p>
    <w:p w:rsidR="00382E39" w:rsidRPr="00167128" w:rsidRDefault="00382E39" w:rsidP="00382E39">
      <w:pPr>
        <w:adjustRightInd w:val="0"/>
        <w:snapToGrid w:val="0"/>
        <w:spacing w:line="360" w:lineRule="auto"/>
        <w:rPr>
          <w:rFonts w:ascii="仿宋_GB2312" w:eastAsia="仿宋_GB2312" w:cs="宋体"/>
          <w:sz w:val="18"/>
          <w:szCs w:val="18"/>
        </w:rPr>
      </w:pPr>
      <w:r w:rsidRPr="00167128">
        <w:rPr>
          <w:rFonts w:ascii="仿宋_GB2312" w:eastAsia="仿宋_GB2312" w:cs="宋体" w:hint="eastAsia"/>
          <w:sz w:val="18"/>
          <w:szCs w:val="18"/>
        </w:rPr>
        <w:t xml:space="preserve">    </w:t>
      </w:r>
      <w:r w:rsidRPr="00167128">
        <w:rPr>
          <w:rFonts w:ascii="仿宋_GB2312" w:eastAsia="仿宋_GB2312" w:cs="宋体" w:hint="eastAsia"/>
          <w:b/>
          <w:sz w:val="18"/>
          <w:szCs w:val="18"/>
        </w:rPr>
        <w:t>第一条</w:t>
      </w:r>
      <w:r w:rsidRPr="00167128">
        <w:rPr>
          <w:rFonts w:ascii="仿宋_GB2312" w:eastAsia="仿宋_GB2312" w:cs="宋体" w:hint="eastAsia"/>
          <w:sz w:val="18"/>
          <w:szCs w:val="18"/>
        </w:rPr>
        <w:t xml:space="preserve">  除非本合同另有解释或说明，下列词语或简称具有如下含义：</w:t>
      </w:r>
    </w:p>
    <w:p w:rsidR="00382E39" w:rsidRPr="00167128" w:rsidRDefault="00382E39" w:rsidP="00382E39">
      <w:pPr>
        <w:adjustRightInd w:val="0"/>
        <w:snapToGrid w:val="0"/>
        <w:spacing w:line="360" w:lineRule="auto"/>
        <w:rPr>
          <w:rFonts w:ascii="仿宋_GB2312" w:eastAsia="仿宋_GB2312" w:cs="宋体"/>
          <w:sz w:val="18"/>
          <w:szCs w:val="18"/>
        </w:rPr>
      </w:pPr>
      <w:r w:rsidRPr="00167128">
        <w:rPr>
          <w:rFonts w:ascii="仿宋_GB2312" w:eastAsia="仿宋_GB2312" w:cs="宋体" w:hint="eastAsia"/>
          <w:sz w:val="18"/>
          <w:szCs w:val="18"/>
        </w:rPr>
        <w:t xml:space="preserve">    （一）信用证券账户：指甲方向乙方申请开立实名信用证券账户，作为乙方在证券登记结算机构开立的“客户信用交易担保证券账户” （即《证券公司监督管理条例》所称的“客户证券担保账户”）的二级账户，用于记录甲方委托乙方持有的担保证券明细数据。</w:t>
      </w:r>
    </w:p>
    <w:p w:rsidR="00382E39" w:rsidRPr="007E21A6" w:rsidRDefault="00382E39" w:rsidP="00382E39">
      <w:pPr>
        <w:adjustRightInd w:val="0"/>
        <w:snapToGrid w:val="0"/>
        <w:spacing w:line="360" w:lineRule="auto"/>
        <w:ind w:firstLine="480"/>
        <w:rPr>
          <w:rFonts w:ascii="仿宋_GB2312" w:eastAsia="仿宋_GB2312" w:cs="宋体"/>
          <w:kern w:val="0"/>
          <w:sz w:val="18"/>
          <w:szCs w:val="18"/>
        </w:rPr>
      </w:pPr>
      <w:r w:rsidRPr="00167128">
        <w:rPr>
          <w:rFonts w:ascii="仿宋_GB2312" w:eastAsia="仿宋_GB2312" w:cs="宋体" w:hint="eastAsia"/>
          <w:sz w:val="18"/>
          <w:szCs w:val="18"/>
        </w:rPr>
        <w:t>（二）信用资金账户：指乙方按照第三方存管业务的有关规定在存管银行为甲方开立实名的资金账户，作为乙方开立的“客户信用交易担保资金账户”（即《证券公司监督管理条例》所称的“客户资金担保账户”）的二级账户，用于记载甲方交存的担保资金的明细数据。</w:t>
      </w:r>
    </w:p>
    <w:p w:rsidR="00382E39" w:rsidRPr="007E21A6" w:rsidRDefault="00382E39" w:rsidP="00382E39">
      <w:pPr>
        <w:adjustRightInd w:val="0"/>
        <w:snapToGrid w:val="0"/>
        <w:spacing w:line="360" w:lineRule="auto"/>
        <w:ind w:firstLine="480"/>
        <w:rPr>
          <w:rFonts w:ascii="仿宋_GB2312" w:eastAsia="仿宋_GB2312" w:cs="宋体"/>
          <w:sz w:val="18"/>
          <w:szCs w:val="18"/>
        </w:rPr>
      </w:pPr>
      <w:r w:rsidRPr="00BF17C4">
        <w:rPr>
          <w:rFonts w:ascii="仿宋_GB2312" w:eastAsia="仿宋_GB2312" w:cs="宋体" w:hint="eastAsia"/>
          <w:kern w:val="0"/>
          <w:sz w:val="18"/>
          <w:szCs w:val="18"/>
        </w:rPr>
        <w:t>（三）信用</w:t>
      </w:r>
      <w:proofErr w:type="gramStart"/>
      <w:r w:rsidRPr="00BF17C4">
        <w:rPr>
          <w:rFonts w:ascii="仿宋_GB2312" w:eastAsia="仿宋_GB2312" w:cs="宋体"/>
          <w:kern w:val="0"/>
          <w:sz w:val="18"/>
          <w:szCs w:val="18"/>
        </w:rPr>
        <w:t>资金台</w:t>
      </w:r>
      <w:proofErr w:type="gramEnd"/>
      <w:r w:rsidRPr="00BF17C4">
        <w:rPr>
          <w:rFonts w:ascii="仿宋_GB2312" w:eastAsia="仿宋_GB2312" w:cs="宋体"/>
          <w:kern w:val="0"/>
          <w:sz w:val="18"/>
          <w:szCs w:val="18"/>
        </w:rPr>
        <w:t>账：指乙方按照第三方存管业务的有关规定在</w:t>
      </w:r>
      <w:r w:rsidRPr="00BF17C4">
        <w:rPr>
          <w:rFonts w:ascii="仿宋_GB2312" w:eastAsia="仿宋_GB2312" w:cs="宋体" w:hint="eastAsia"/>
          <w:kern w:val="0"/>
          <w:sz w:val="18"/>
          <w:szCs w:val="18"/>
        </w:rPr>
        <w:t>甲方</w:t>
      </w:r>
      <w:r w:rsidRPr="00BF17C4">
        <w:rPr>
          <w:rFonts w:ascii="仿宋_GB2312" w:eastAsia="仿宋_GB2312" w:cs="宋体"/>
          <w:kern w:val="0"/>
          <w:sz w:val="18"/>
          <w:szCs w:val="18"/>
        </w:rPr>
        <w:t>开立的</w:t>
      </w:r>
      <w:r w:rsidRPr="00BF17C4">
        <w:rPr>
          <w:rFonts w:ascii="仿宋_GB2312" w:eastAsia="仿宋_GB2312" w:cs="宋体" w:hint="eastAsia"/>
          <w:kern w:val="0"/>
          <w:sz w:val="18"/>
          <w:szCs w:val="18"/>
        </w:rPr>
        <w:t>实名</w:t>
      </w:r>
      <w:r w:rsidRPr="00BF17C4">
        <w:rPr>
          <w:rFonts w:ascii="仿宋_GB2312" w:eastAsia="仿宋_GB2312" w:cs="宋体"/>
          <w:kern w:val="0"/>
          <w:sz w:val="18"/>
          <w:szCs w:val="18"/>
        </w:rPr>
        <w:t>的</w:t>
      </w:r>
      <w:r w:rsidRPr="00CD0AAF">
        <w:rPr>
          <w:rFonts w:ascii="仿宋_GB2312" w:eastAsia="仿宋_GB2312" w:cs="宋体" w:hint="eastAsia"/>
          <w:kern w:val="0"/>
          <w:sz w:val="18"/>
          <w:szCs w:val="18"/>
        </w:rPr>
        <w:t>用于记录客户</w:t>
      </w:r>
      <w:r w:rsidRPr="00D61414">
        <w:rPr>
          <w:rFonts w:ascii="仿宋_GB2312" w:eastAsia="仿宋_GB2312" w:cs="宋体"/>
          <w:kern w:val="0"/>
          <w:sz w:val="18"/>
          <w:szCs w:val="18"/>
        </w:rPr>
        <w:t>信用证券交易资金变动情况的资金账户，客户的信用</w:t>
      </w:r>
      <w:proofErr w:type="gramStart"/>
      <w:r w:rsidRPr="00D61414">
        <w:rPr>
          <w:rFonts w:ascii="仿宋_GB2312" w:eastAsia="仿宋_GB2312" w:cs="宋体"/>
          <w:kern w:val="0"/>
          <w:sz w:val="18"/>
          <w:szCs w:val="18"/>
        </w:rPr>
        <w:t>资金台</w:t>
      </w:r>
      <w:proofErr w:type="gramEnd"/>
      <w:r w:rsidRPr="00D61414">
        <w:rPr>
          <w:rFonts w:ascii="仿宋_GB2312" w:eastAsia="仿宋_GB2312" w:cs="宋体"/>
          <w:kern w:val="0"/>
          <w:sz w:val="18"/>
          <w:szCs w:val="18"/>
        </w:rPr>
        <w:t>账与其在存管银行开立的信用资金账户建立</w:t>
      </w:r>
      <w:r w:rsidRPr="004375FE">
        <w:rPr>
          <w:rFonts w:ascii="仿宋_GB2312" w:eastAsia="仿宋_GB2312" w:cs="宋体"/>
          <w:kern w:val="0"/>
          <w:sz w:val="18"/>
          <w:szCs w:val="18"/>
        </w:rPr>
        <w:t>一一对应关系。</w:t>
      </w:r>
      <w:r w:rsidRPr="00564B43">
        <w:rPr>
          <w:rFonts w:ascii="仿宋_GB2312" w:eastAsia="仿宋_GB2312" w:cs="宋体" w:hint="eastAsia"/>
          <w:kern w:val="0"/>
          <w:sz w:val="18"/>
          <w:szCs w:val="18"/>
        </w:rPr>
        <w:t>“信用资金</w:t>
      </w:r>
      <w:r w:rsidRPr="00564B43">
        <w:rPr>
          <w:rFonts w:ascii="仿宋_GB2312" w:eastAsia="仿宋_GB2312" w:cs="宋体"/>
          <w:kern w:val="0"/>
          <w:sz w:val="18"/>
          <w:szCs w:val="18"/>
        </w:rPr>
        <w:t>台账</w:t>
      </w:r>
      <w:r w:rsidRPr="00564B43">
        <w:rPr>
          <w:rFonts w:ascii="仿宋_GB2312" w:eastAsia="仿宋_GB2312" w:cs="宋体"/>
          <w:kern w:val="0"/>
          <w:sz w:val="18"/>
          <w:szCs w:val="18"/>
        </w:rPr>
        <w:t>”</w:t>
      </w:r>
      <w:r w:rsidRPr="00564B43">
        <w:rPr>
          <w:rFonts w:ascii="仿宋_GB2312" w:eastAsia="仿宋_GB2312" w:cs="宋体" w:hint="eastAsia"/>
          <w:kern w:val="0"/>
          <w:sz w:val="18"/>
          <w:szCs w:val="18"/>
        </w:rPr>
        <w:t>、</w:t>
      </w:r>
      <w:r w:rsidRPr="00810740">
        <w:rPr>
          <w:rFonts w:ascii="仿宋_GB2312" w:eastAsia="仿宋_GB2312" w:cs="宋体"/>
          <w:kern w:val="0"/>
          <w:sz w:val="18"/>
          <w:szCs w:val="18"/>
        </w:rPr>
        <w:t>“</w:t>
      </w:r>
      <w:r w:rsidRPr="00810740">
        <w:rPr>
          <w:rFonts w:ascii="仿宋_GB2312" w:eastAsia="仿宋_GB2312" w:cs="宋体" w:hint="eastAsia"/>
          <w:kern w:val="0"/>
          <w:sz w:val="18"/>
          <w:szCs w:val="18"/>
        </w:rPr>
        <w:t>信用资金账户</w:t>
      </w:r>
      <w:r w:rsidRPr="00810740">
        <w:rPr>
          <w:rFonts w:ascii="仿宋_GB2312" w:eastAsia="仿宋_GB2312" w:cs="宋体"/>
          <w:kern w:val="0"/>
          <w:sz w:val="18"/>
          <w:szCs w:val="18"/>
        </w:rPr>
        <w:t>”</w:t>
      </w:r>
      <w:r w:rsidRPr="00810740">
        <w:rPr>
          <w:rFonts w:ascii="仿宋_GB2312" w:eastAsia="仿宋_GB2312" w:cs="宋体" w:hint="eastAsia"/>
          <w:kern w:val="0"/>
          <w:sz w:val="18"/>
          <w:szCs w:val="18"/>
        </w:rPr>
        <w:t>与</w:t>
      </w:r>
      <w:r w:rsidRPr="001D73FA">
        <w:rPr>
          <w:rFonts w:ascii="仿宋_GB2312" w:eastAsia="仿宋_GB2312" w:cs="宋体"/>
          <w:kern w:val="0"/>
          <w:sz w:val="18"/>
          <w:szCs w:val="18"/>
        </w:rPr>
        <w:t>“</w:t>
      </w:r>
      <w:r w:rsidRPr="001D73FA">
        <w:rPr>
          <w:rFonts w:ascii="仿宋_GB2312" w:eastAsia="仿宋_GB2312" w:cs="宋体" w:hint="eastAsia"/>
          <w:kern w:val="0"/>
          <w:sz w:val="18"/>
          <w:szCs w:val="18"/>
        </w:rPr>
        <w:t>信用证券账户</w:t>
      </w:r>
      <w:r w:rsidRPr="001D73FA">
        <w:rPr>
          <w:rFonts w:ascii="仿宋_GB2312" w:eastAsia="仿宋_GB2312" w:cs="宋体"/>
          <w:kern w:val="0"/>
          <w:sz w:val="18"/>
          <w:szCs w:val="18"/>
        </w:rPr>
        <w:t>”</w:t>
      </w:r>
      <w:r w:rsidRPr="001D73FA">
        <w:rPr>
          <w:rFonts w:ascii="仿宋_GB2312" w:eastAsia="仿宋_GB2312" w:cs="宋体" w:hint="eastAsia"/>
          <w:kern w:val="0"/>
          <w:sz w:val="18"/>
          <w:szCs w:val="18"/>
        </w:rPr>
        <w:t>统称</w:t>
      </w:r>
      <w:r w:rsidRPr="001D73FA">
        <w:rPr>
          <w:rFonts w:ascii="仿宋_GB2312" w:eastAsia="仿宋_GB2312" w:cs="宋体"/>
          <w:kern w:val="0"/>
          <w:sz w:val="18"/>
          <w:szCs w:val="18"/>
        </w:rPr>
        <w:t>信用账户（</w:t>
      </w:r>
      <w:r w:rsidRPr="001D73FA">
        <w:rPr>
          <w:rFonts w:ascii="仿宋_GB2312" w:eastAsia="仿宋_GB2312" w:cs="宋体" w:hint="eastAsia"/>
          <w:kern w:val="0"/>
          <w:sz w:val="18"/>
          <w:szCs w:val="18"/>
        </w:rPr>
        <w:t>即</w:t>
      </w:r>
      <w:r w:rsidRPr="001D73FA">
        <w:rPr>
          <w:rFonts w:ascii="仿宋_GB2312" w:eastAsia="仿宋_GB2312" w:cs="宋体" w:hint="eastAsia"/>
          <w:sz w:val="18"/>
          <w:szCs w:val="18"/>
        </w:rPr>
        <w:t>《证券公司监督管理条例》所称的“</w:t>
      </w:r>
      <w:r w:rsidRPr="001D73FA">
        <w:rPr>
          <w:rFonts w:ascii="仿宋_GB2312" w:eastAsia="仿宋_GB2312" w:cs="宋体" w:hint="eastAsia"/>
          <w:kern w:val="0"/>
          <w:sz w:val="18"/>
          <w:szCs w:val="18"/>
        </w:rPr>
        <w:t>授信</w:t>
      </w:r>
      <w:r w:rsidRPr="001D73FA">
        <w:rPr>
          <w:rFonts w:ascii="仿宋_GB2312" w:eastAsia="仿宋_GB2312" w:cs="宋体" w:hint="eastAsia"/>
          <w:sz w:val="18"/>
          <w:szCs w:val="18"/>
        </w:rPr>
        <w:t>账户”</w:t>
      </w:r>
      <w:r w:rsidRPr="001D73FA">
        <w:rPr>
          <w:rFonts w:ascii="仿宋_GB2312" w:eastAsia="仿宋_GB2312" w:cs="宋体"/>
          <w:kern w:val="0"/>
          <w:sz w:val="18"/>
          <w:szCs w:val="18"/>
        </w:rPr>
        <w:t>）</w:t>
      </w:r>
      <w:r>
        <w:rPr>
          <w:rFonts w:ascii="仿宋_GB2312" w:eastAsia="仿宋_GB2312" w:cs="宋体" w:hint="eastAsia"/>
          <w:kern w:val="0"/>
          <w:sz w:val="18"/>
          <w:szCs w:val="18"/>
        </w:rPr>
        <w:t>。</w:t>
      </w:r>
    </w:p>
    <w:p w:rsidR="00382E39" w:rsidRPr="00BF17C4" w:rsidRDefault="00382E39" w:rsidP="00382E39">
      <w:pPr>
        <w:adjustRightInd w:val="0"/>
        <w:snapToGrid w:val="0"/>
        <w:spacing w:line="360" w:lineRule="auto"/>
        <w:ind w:firstLine="482"/>
        <w:rPr>
          <w:rFonts w:ascii="仿宋_GB2312" w:eastAsia="仿宋_GB2312" w:cs="宋体"/>
          <w:sz w:val="18"/>
          <w:szCs w:val="18"/>
        </w:rPr>
      </w:pPr>
      <w:r w:rsidRPr="007E21A6">
        <w:rPr>
          <w:rFonts w:ascii="仿宋_GB2312" w:eastAsia="仿宋_GB2312" w:cs="宋体" w:hint="eastAsia"/>
          <w:sz w:val="18"/>
          <w:szCs w:val="18"/>
        </w:rPr>
        <w:t>（四</w:t>
      </w:r>
      <w:r w:rsidRPr="00A06678">
        <w:rPr>
          <w:rFonts w:ascii="仿宋_GB2312" w:eastAsia="仿宋_GB2312" w:cs="宋体" w:hint="eastAsia"/>
          <w:sz w:val="18"/>
          <w:szCs w:val="18"/>
        </w:rPr>
        <w:t>）融资交易：指甲方以其信用账户中的资金和证券为担保，向乙方申请融资买入证券，乙方在与证券登记结算机构结算时为甲方垫付资金，完成证券交易的交易行为。</w:t>
      </w:r>
    </w:p>
    <w:p w:rsidR="00382E39" w:rsidRPr="004375FE" w:rsidRDefault="00382E39" w:rsidP="00382E39">
      <w:pPr>
        <w:adjustRightInd w:val="0"/>
        <w:snapToGrid w:val="0"/>
        <w:spacing w:line="360" w:lineRule="auto"/>
        <w:ind w:firstLine="480"/>
        <w:rPr>
          <w:rFonts w:ascii="仿宋_GB2312" w:eastAsia="仿宋_GB2312" w:cs="宋体"/>
          <w:sz w:val="18"/>
          <w:szCs w:val="18"/>
        </w:rPr>
      </w:pPr>
      <w:r w:rsidRPr="00BF17C4">
        <w:rPr>
          <w:rFonts w:ascii="仿宋_GB2312" w:eastAsia="仿宋_GB2312" w:cs="宋体" w:hint="eastAsia"/>
          <w:sz w:val="18"/>
          <w:szCs w:val="18"/>
        </w:rPr>
        <w:t>（五）融券交易：指甲方以其信用账户的资金和证券为担保，向乙方申请融券卖出，乙方在与证券登记结算机构交收时，为甲方垫付证券，完成证券交易的交易行为。</w:t>
      </w:r>
    </w:p>
    <w:p w:rsidR="00382E39" w:rsidRPr="001D73FA" w:rsidRDefault="00382E39" w:rsidP="00382E39">
      <w:pPr>
        <w:adjustRightInd w:val="0"/>
        <w:snapToGrid w:val="0"/>
        <w:spacing w:line="360" w:lineRule="auto"/>
        <w:ind w:firstLine="480"/>
        <w:rPr>
          <w:rFonts w:ascii="仿宋_GB2312" w:eastAsia="仿宋_GB2312" w:cs="宋体"/>
          <w:kern w:val="0"/>
          <w:sz w:val="18"/>
          <w:szCs w:val="18"/>
        </w:rPr>
      </w:pPr>
      <w:r w:rsidRPr="004375FE">
        <w:rPr>
          <w:rFonts w:ascii="仿宋_GB2312" w:eastAsia="仿宋_GB2312" w:cs="宋体" w:hint="eastAsia"/>
          <w:sz w:val="18"/>
          <w:szCs w:val="18"/>
        </w:rPr>
        <w:t>（六）</w:t>
      </w:r>
      <w:r w:rsidRPr="00564B43">
        <w:rPr>
          <w:rFonts w:ascii="仿宋_GB2312" w:eastAsia="仿宋_GB2312" w:cs="宋体" w:hint="eastAsia"/>
          <w:kern w:val="0"/>
          <w:sz w:val="18"/>
          <w:szCs w:val="18"/>
        </w:rPr>
        <w:t>卖</w:t>
      </w:r>
      <w:proofErr w:type="gramStart"/>
      <w:r w:rsidRPr="00564B43">
        <w:rPr>
          <w:rFonts w:ascii="仿宋_GB2312" w:eastAsia="仿宋_GB2312" w:cs="宋体" w:hint="eastAsia"/>
          <w:kern w:val="0"/>
          <w:sz w:val="18"/>
          <w:szCs w:val="18"/>
        </w:rPr>
        <w:t>券</w:t>
      </w:r>
      <w:proofErr w:type="gramEnd"/>
      <w:r w:rsidRPr="00564B43">
        <w:rPr>
          <w:rFonts w:ascii="仿宋_GB2312" w:eastAsia="仿宋_GB2312" w:cs="宋体" w:hint="eastAsia"/>
          <w:kern w:val="0"/>
          <w:sz w:val="18"/>
          <w:szCs w:val="18"/>
        </w:rPr>
        <w:t>还款：是指甲方通过其信用证券账户申报卖</w:t>
      </w:r>
      <w:proofErr w:type="gramStart"/>
      <w:r w:rsidRPr="00564B43">
        <w:rPr>
          <w:rFonts w:ascii="仿宋_GB2312" w:eastAsia="仿宋_GB2312" w:cs="宋体" w:hint="eastAsia"/>
          <w:kern w:val="0"/>
          <w:sz w:val="18"/>
          <w:szCs w:val="18"/>
        </w:rPr>
        <w:t>券</w:t>
      </w:r>
      <w:proofErr w:type="gramEnd"/>
      <w:r w:rsidRPr="00564B43">
        <w:rPr>
          <w:rFonts w:ascii="仿宋_GB2312" w:eastAsia="仿宋_GB2312" w:cs="宋体" w:hint="eastAsia"/>
          <w:kern w:val="0"/>
          <w:sz w:val="18"/>
          <w:szCs w:val="18"/>
        </w:rPr>
        <w:t>，结算时将卖出证券所得资金直接划转至乙方融资专用资金账户的一种还款方式。</w:t>
      </w:r>
    </w:p>
    <w:p w:rsidR="00382E39" w:rsidRPr="001D73FA" w:rsidRDefault="00382E39" w:rsidP="00382E39">
      <w:pPr>
        <w:adjustRightInd w:val="0"/>
        <w:snapToGrid w:val="0"/>
        <w:spacing w:line="360" w:lineRule="auto"/>
        <w:ind w:firstLine="480"/>
        <w:rPr>
          <w:rFonts w:ascii="仿宋_GB2312" w:eastAsia="仿宋_GB2312" w:cs="宋体"/>
          <w:kern w:val="0"/>
          <w:sz w:val="18"/>
          <w:szCs w:val="18"/>
        </w:rPr>
      </w:pPr>
      <w:r w:rsidRPr="001D73FA">
        <w:rPr>
          <w:rFonts w:ascii="仿宋_GB2312" w:eastAsia="仿宋_GB2312" w:cs="宋体" w:hint="eastAsia"/>
          <w:kern w:val="0"/>
          <w:sz w:val="18"/>
          <w:szCs w:val="18"/>
        </w:rPr>
        <w:t>（七）直接还款：是指甲方使用其信用资金账户中的现金，直接偿还对乙方融资负债的一种还款方式。</w:t>
      </w:r>
    </w:p>
    <w:p w:rsidR="00382E39" w:rsidRPr="001D73FA" w:rsidRDefault="00382E39" w:rsidP="00382E39">
      <w:pPr>
        <w:adjustRightInd w:val="0"/>
        <w:snapToGrid w:val="0"/>
        <w:spacing w:line="360" w:lineRule="auto"/>
        <w:ind w:firstLine="480"/>
        <w:rPr>
          <w:rFonts w:ascii="仿宋_GB2312" w:eastAsia="仿宋_GB2312" w:cs="宋体"/>
          <w:kern w:val="0"/>
          <w:sz w:val="18"/>
          <w:szCs w:val="18"/>
        </w:rPr>
      </w:pPr>
      <w:r w:rsidRPr="001D73FA">
        <w:rPr>
          <w:rFonts w:ascii="仿宋_GB2312" w:eastAsia="仿宋_GB2312" w:cs="宋体" w:hint="eastAsia"/>
          <w:kern w:val="0"/>
          <w:sz w:val="18"/>
          <w:szCs w:val="18"/>
        </w:rPr>
        <w:t>（八）买券还</w:t>
      </w:r>
      <w:proofErr w:type="gramStart"/>
      <w:r w:rsidRPr="001D73FA">
        <w:rPr>
          <w:rFonts w:ascii="仿宋_GB2312" w:eastAsia="仿宋_GB2312" w:cs="宋体" w:hint="eastAsia"/>
          <w:kern w:val="0"/>
          <w:sz w:val="18"/>
          <w:szCs w:val="18"/>
        </w:rPr>
        <w:t>券</w:t>
      </w:r>
      <w:proofErr w:type="gramEnd"/>
      <w:r w:rsidRPr="001D73FA">
        <w:rPr>
          <w:rFonts w:ascii="仿宋_GB2312" w:eastAsia="仿宋_GB2312" w:cs="宋体" w:hint="eastAsia"/>
          <w:kern w:val="0"/>
          <w:sz w:val="18"/>
          <w:szCs w:val="18"/>
        </w:rPr>
        <w:t>：是指甲方通过其信用证券账户申报买券，结算时将买入的证券直接划转至乙方融券专用证券账户的一种还</w:t>
      </w:r>
      <w:proofErr w:type="gramStart"/>
      <w:r w:rsidRPr="001D73FA">
        <w:rPr>
          <w:rFonts w:ascii="仿宋_GB2312" w:eastAsia="仿宋_GB2312" w:cs="宋体" w:hint="eastAsia"/>
          <w:kern w:val="0"/>
          <w:sz w:val="18"/>
          <w:szCs w:val="18"/>
        </w:rPr>
        <w:t>券</w:t>
      </w:r>
      <w:proofErr w:type="gramEnd"/>
      <w:r w:rsidRPr="001D73FA">
        <w:rPr>
          <w:rFonts w:ascii="仿宋_GB2312" w:eastAsia="仿宋_GB2312" w:cs="宋体" w:hint="eastAsia"/>
          <w:kern w:val="0"/>
          <w:sz w:val="18"/>
          <w:szCs w:val="18"/>
        </w:rPr>
        <w:t>方式。</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kern w:val="0"/>
          <w:sz w:val="18"/>
          <w:szCs w:val="18"/>
        </w:rPr>
        <w:lastRenderedPageBreak/>
        <w:t>（九）直接还</w:t>
      </w:r>
      <w:proofErr w:type="gramStart"/>
      <w:r w:rsidRPr="001D73FA">
        <w:rPr>
          <w:rFonts w:ascii="仿宋_GB2312" w:eastAsia="仿宋_GB2312" w:cs="宋体" w:hint="eastAsia"/>
          <w:kern w:val="0"/>
          <w:sz w:val="18"/>
          <w:szCs w:val="18"/>
        </w:rPr>
        <w:t>券</w:t>
      </w:r>
      <w:proofErr w:type="gramEnd"/>
      <w:r w:rsidRPr="001D73FA">
        <w:rPr>
          <w:rFonts w:ascii="仿宋_GB2312" w:eastAsia="仿宋_GB2312" w:cs="宋体" w:hint="eastAsia"/>
          <w:kern w:val="0"/>
          <w:sz w:val="18"/>
          <w:szCs w:val="18"/>
        </w:rPr>
        <w:t>：是指甲方使用其信用证券账户中与其负债证券相同的证券申报还</w:t>
      </w:r>
      <w:proofErr w:type="gramStart"/>
      <w:r w:rsidRPr="001D73FA">
        <w:rPr>
          <w:rFonts w:ascii="仿宋_GB2312" w:eastAsia="仿宋_GB2312" w:cs="宋体" w:hint="eastAsia"/>
          <w:kern w:val="0"/>
          <w:sz w:val="18"/>
          <w:szCs w:val="18"/>
        </w:rPr>
        <w:t>券</w:t>
      </w:r>
      <w:proofErr w:type="gramEnd"/>
      <w:r w:rsidRPr="001D73FA">
        <w:rPr>
          <w:rFonts w:ascii="仿宋_GB2312" w:eastAsia="仿宋_GB2312" w:cs="宋体" w:hint="eastAsia"/>
          <w:kern w:val="0"/>
          <w:sz w:val="18"/>
          <w:szCs w:val="18"/>
        </w:rPr>
        <w:t>，结算时将其证券直接划转至乙方融券专用证券账户的一种还</w:t>
      </w:r>
      <w:proofErr w:type="gramStart"/>
      <w:r w:rsidRPr="001D73FA">
        <w:rPr>
          <w:rFonts w:ascii="仿宋_GB2312" w:eastAsia="仿宋_GB2312" w:cs="宋体" w:hint="eastAsia"/>
          <w:kern w:val="0"/>
          <w:sz w:val="18"/>
          <w:szCs w:val="18"/>
        </w:rPr>
        <w:t>券</w:t>
      </w:r>
      <w:proofErr w:type="gramEnd"/>
      <w:r w:rsidRPr="001D73FA">
        <w:rPr>
          <w:rFonts w:ascii="仿宋_GB2312" w:eastAsia="仿宋_GB2312" w:cs="宋体" w:hint="eastAsia"/>
          <w:kern w:val="0"/>
          <w:sz w:val="18"/>
          <w:szCs w:val="18"/>
        </w:rPr>
        <w:t>方式。</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（十）保证金：指甲方向乙方融入资金或证券时，乙方向甲方收取的一定比例的资金或证券。保证金可以是现金，也可以是经乙方认可的可充抵保证金的证券。</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（十一）可充抵保证金证券的折算率：指可充抵保证金的证券在计算保证金金额时，对其证券市值进行折算的比率。</w:t>
      </w:r>
    </w:p>
    <w:p w:rsidR="00382E39" w:rsidRPr="00BF17C4"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color w:val="000000"/>
          <w:sz w:val="18"/>
          <w:szCs w:val="18"/>
        </w:rPr>
        <w:t>（十二）担保物：指甲方提供的、用于担保其对乙方所负融资融券债务的资产，即甲方信用账户内</w:t>
      </w:r>
      <w:r w:rsidRPr="007E21A6">
        <w:rPr>
          <w:rFonts w:ascii="仿宋_GB2312" w:eastAsia="仿宋_GB2312" w:cs="宋体" w:hint="eastAsia"/>
          <w:sz w:val="18"/>
          <w:szCs w:val="18"/>
        </w:rPr>
        <w:t>的所有资产，包括但不限于甲方融资或融券时提供的保证金、融资买入的全部证券、融券卖出所得的全部资金、信用账户内所有资金和证券所产生的</w:t>
      </w:r>
      <w:proofErr w:type="gramStart"/>
      <w:r w:rsidRPr="007E21A6">
        <w:rPr>
          <w:rFonts w:ascii="仿宋_GB2312" w:eastAsia="仿宋_GB2312" w:cs="宋体" w:hint="eastAsia"/>
          <w:sz w:val="18"/>
          <w:szCs w:val="18"/>
        </w:rPr>
        <w:t>孳</w:t>
      </w:r>
      <w:proofErr w:type="gramEnd"/>
      <w:r w:rsidRPr="007E21A6">
        <w:rPr>
          <w:rFonts w:ascii="仿宋_GB2312" w:eastAsia="仿宋_GB2312" w:cs="宋体" w:hint="eastAsia"/>
          <w:sz w:val="18"/>
          <w:szCs w:val="18"/>
        </w:rPr>
        <w:t>息及信用账户内所有证券派发的权益、行使权益的结果等。</w:t>
      </w:r>
    </w:p>
    <w:p w:rsidR="00382E39" w:rsidRPr="004375FE" w:rsidRDefault="00382E39" w:rsidP="00382E39">
      <w:pPr>
        <w:adjustRightInd w:val="0"/>
        <w:snapToGrid w:val="0"/>
        <w:spacing w:line="360" w:lineRule="auto"/>
        <w:ind w:firstLine="482"/>
        <w:rPr>
          <w:rFonts w:ascii="仿宋_GB2312" w:eastAsia="仿宋_GB2312" w:cs="宋体"/>
          <w:sz w:val="18"/>
          <w:szCs w:val="18"/>
        </w:rPr>
      </w:pPr>
      <w:r w:rsidRPr="00BF17C4">
        <w:rPr>
          <w:rFonts w:ascii="仿宋_GB2312" w:eastAsia="仿宋_GB2312" w:cs="宋体" w:hint="eastAsia"/>
          <w:sz w:val="18"/>
          <w:szCs w:val="18"/>
        </w:rPr>
        <w:t>（十三）标的证券：指乙方在沪、深证券交易所认可的范围内确定并对外公告的乙方供甲方可作为融资买入</w:t>
      </w:r>
      <w:r w:rsidRPr="004375FE">
        <w:rPr>
          <w:rFonts w:ascii="仿宋_GB2312" w:eastAsia="仿宋_GB2312" w:cs="宋体" w:hint="eastAsia"/>
          <w:sz w:val="18"/>
          <w:szCs w:val="18"/>
        </w:rPr>
        <w:t>或融券卖出的证券。</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4375FE">
        <w:rPr>
          <w:rFonts w:ascii="仿宋_GB2312" w:eastAsia="仿宋_GB2312" w:cs="宋体" w:hint="eastAsia"/>
          <w:sz w:val="18"/>
          <w:szCs w:val="18"/>
        </w:rPr>
        <w:t>（十四</w:t>
      </w:r>
      <w:r w:rsidRPr="00564B43">
        <w:rPr>
          <w:rFonts w:ascii="仿宋_GB2312" w:eastAsia="仿宋_GB2312" w:cs="宋体" w:hint="eastAsia"/>
          <w:sz w:val="18"/>
          <w:szCs w:val="18"/>
        </w:rPr>
        <w:t>）融资保证金比例：指甲方融资买入时交付的保证金与融资交易金额的比例。融资保证金比例=保证金/</w:t>
      </w:r>
      <w:r w:rsidRPr="001D73FA">
        <w:rPr>
          <w:rFonts w:ascii="仿宋_GB2312" w:eastAsia="仿宋_GB2312" w:cs="宋体" w:hint="eastAsia"/>
          <w:sz w:val="18"/>
          <w:szCs w:val="18"/>
        </w:rPr>
        <w:t>（融资买入证券数量×买入价格）×100％。</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（十五）融券保证金比例：指甲方融券卖出时交付的保证金与融券交易金额的比例。融券保证金比例=保证金/（融券卖出证券数量×卖出价格）×100％。</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（十六）保证金可用余额：指甲方用于充抵保证金的现金、证券市值及融资融券产生的</w:t>
      </w:r>
      <w:proofErr w:type="gramStart"/>
      <w:r w:rsidRPr="001D73FA">
        <w:rPr>
          <w:rFonts w:ascii="仿宋_GB2312" w:eastAsia="仿宋_GB2312" w:cs="宋体" w:hint="eastAsia"/>
          <w:sz w:val="18"/>
          <w:szCs w:val="18"/>
        </w:rPr>
        <w:t>浮盈经</w:t>
      </w:r>
      <w:proofErr w:type="gramEnd"/>
      <w:r w:rsidRPr="001D73FA">
        <w:rPr>
          <w:rFonts w:ascii="仿宋_GB2312" w:eastAsia="仿宋_GB2312" w:cs="宋体" w:hint="eastAsia"/>
          <w:sz w:val="18"/>
          <w:szCs w:val="18"/>
        </w:rPr>
        <w:t>折算后形成的保证金总额，减去甲方未了结融资融券交易已占用保证金和相关利息、费用的余额。</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（十七）授信额度：是指乙方根据甲方的资信状况、担保物价值、履约情况、市场变化、乙方财务安排等综合因素，给予甲方可以融入资金或证券的最大限额。</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（十八）融资负债：指甲方因向乙方融资所产生的对乙方所负债务，包括但不限于融资本金、利息、逾期息费、罚息。其中，融资本金包括成交金额及其他相关交易费用（交易手续费、过户费、印花税）。</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（十九）融券负债：</w:t>
      </w:r>
      <w:r w:rsidRPr="001D73FA">
        <w:rPr>
          <w:rFonts w:ascii="仿宋_GB2312" w:eastAsia="仿宋_GB2312" w:cs="宋体" w:hint="eastAsia"/>
          <w:kern w:val="0"/>
          <w:sz w:val="18"/>
          <w:szCs w:val="18"/>
        </w:rPr>
        <w:t>是指甲方因向乙方融券所产生的对乙方所负债务，包括但不限于融入证券、融券费用、管理费、逾期息费、罚息等</w:t>
      </w:r>
      <w:r w:rsidRPr="001D73FA">
        <w:rPr>
          <w:rFonts w:ascii="仿宋_GB2312" w:eastAsia="仿宋_GB2312" w:cs="宋体" w:hint="eastAsia"/>
          <w:sz w:val="18"/>
          <w:szCs w:val="18"/>
        </w:rPr>
        <w:t>。</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（二十）其他负债</w:t>
      </w:r>
      <w:r w:rsidRPr="001D73FA">
        <w:rPr>
          <w:rFonts w:ascii="仿宋_GB2312" w:eastAsia="仿宋_GB2312" w:cs="宋体"/>
          <w:sz w:val="18"/>
          <w:szCs w:val="18"/>
        </w:rPr>
        <w:t>：指甲方信用账户中的保证金现金余额不足以支付各种息费，导致其信用账户透支时的透支金额。</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（二十一）维持担保比例：指甲方信用账户内的担保物价值与其融资融券债务之间的比例。甲方融资融券的维持担保比例的计算公式为：</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维持担保比例=（现金+信用证券账户内证券市值）/（融资买入金额+融券卖出证券数量×市价+利息及费用总和）*100%</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甲方信用</w:t>
      </w:r>
      <w:r w:rsidRPr="001D73FA">
        <w:rPr>
          <w:rFonts w:ascii="仿宋_GB2312" w:eastAsia="仿宋_GB2312" w:cs="宋体"/>
          <w:sz w:val="18"/>
          <w:szCs w:val="18"/>
        </w:rPr>
        <w:t>证券账户内的证券，出现被调出可充抵</w:t>
      </w:r>
      <w:r w:rsidRPr="001D73FA">
        <w:rPr>
          <w:rFonts w:ascii="仿宋_GB2312" w:eastAsia="仿宋_GB2312" w:cs="宋体" w:hint="eastAsia"/>
          <w:sz w:val="18"/>
          <w:szCs w:val="18"/>
        </w:rPr>
        <w:t>保证金</w:t>
      </w:r>
      <w:r w:rsidRPr="001D73FA">
        <w:rPr>
          <w:rFonts w:ascii="仿宋_GB2312" w:eastAsia="仿宋_GB2312" w:cs="宋体"/>
          <w:sz w:val="18"/>
          <w:szCs w:val="18"/>
        </w:rPr>
        <w:t>证券范围、被暂停交易、被实施特别处理等特殊情形或者因权益</w:t>
      </w:r>
      <w:r w:rsidRPr="001D73FA">
        <w:rPr>
          <w:rFonts w:ascii="仿宋_GB2312" w:eastAsia="仿宋_GB2312" w:cs="宋体" w:hint="eastAsia"/>
          <w:sz w:val="18"/>
          <w:szCs w:val="18"/>
        </w:rPr>
        <w:t>处理</w:t>
      </w:r>
      <w:r w:rsidRPr="001D73FA">
        <w:rPr>
          <w:rFonts w:ascii="仿宋_GB2312" w:eastAsia="仿宋_GB2312" w:cs="宋体"/>
          <w:sz w:val="18"/>
          <w:szCs w:val="18"/>
        </w:rPr>
        <w:t>等产生尚未到账的在途证券，乙方在计算甲方维持担保比例</w:t>
      </w:r>
      <w:r w:rsidRPr="001D73FA">
        <w:rPr>
          <w:rFonts w:ascii="仿宋_GB2312" w:eastAsia="仿宋_GB2312" w:cs="宋体" w:hint="eastAsia"/>
          <w:sz w:val="18"/>
          <w:szCs w:val="18"/>
        </w:rPr>
        <w:t>时</w:t>
      </w:r>
      <w:r w:rsidRPr="001D73FA">
        <w:rPr>
          <w:rFonts w:ascii="仿宋_GB2312" w:eastAsia="仿宋_GB2312" w:cs="宋体"/>
          <w:sz w:val="18"/>
          <w:szCs w:val="18"/>
        </w:rPr>
        <w:t>，可以按照公允价格或其他定价方式计算</w:t>
      </w:r>
      <w:r w:rsidRPr="001D73FA">
        <w:rPr>
          <w:rFonts w:ascii="仿宋_GB2312" w:eastAsia="仿宋_GB2312" w:cs="宋体" w:hint="eastAsia"/>
          <w:sz w:val="18"/>
          <w:szCs w:val="18"/>
        </w:rPr>
        <w:t>其</w:t>
      </w:r>
      <w:r w:rsidRPr="001D73FA">
        <w:rPr>
          <w:rFonts w:ascii="仿宋_GB2312" w:eastAsia="仿宋_GB2312" w:cs="宋体"/>
          <w:sz w:val="18"/>
          <w:szCs w:val="18"/>
        </w:rPr>
        <w:t>市值。</w:t>
      </w:r>
    </w:p>
    <w:p w:rsidR="00382E39" w:rsidRPr="007E21A6"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（二十二）</w:t>
      </w:r>
      <w:r w:rsidRPr="007E21A6">
        <w:rPr>
          <w:rFonts w:ascii="仿宋_GB2312" w:eastAsia="仿宋_GB2312" w:cs="宋体" w:hint="eastAsia"/>
          <w:sz w:val="18"/>
          <w:szCs w:val="18"/>
        </w:rPr>
        <w:t>标的证券连续停牌超过30个交易日（含30个交易日）的，该证券的折算</w:t>
      </w:r>
      <w:r>
        <w:rPr>
          <w:rFonts w:ascii="仿宋_GB2312" w:eastAsia="仿宋_GB2312" w:cs="宋体" w:hint="eastAsia"/>
          <w:sz w:val="18"/>
          <w:szCs w:val="18"/>
        </w:rPr>
        <w:t>率</w:t>
      </w:r>
      <w:r w:rsidRPr="007E21A6">
        <w:rPr>
          <w:rFonts w:ascii="仿宋_GB2312" w:eastAsia="仿宋_GB2312" w:cs="宋体" w:hint="eastAsia"/>
          <w:sz w:val="18"/>
          <w:szCs w:val="18"/>
        </w:rPr>
        <w:t>为零，该证券的市值以证券公允价值计算。</w:t>
      </w:r>
    </w:p>
    <w:p w:rsidR="00382E39" w:rsidRPr="00BF17C4" w:rsidRDefault="00382E39" w:rsidP="00382E39">
      <w:pPr>
        <w:adjustRightInd w:val="0"/>
        <w:snapToGrid w:val="0"/>
        <w:spacing w:line="360" w:lineRule="auto"/>
        <w:ind w:firstLine="482"/>
        <w:rPr>
          <w:rFonts w:ascii="仿宋_GB2312" w:eastAsia="仿宋_GB2312" w:cs="宋体"/>
          <w:sz w:val="18"/>
          <w:szCs w:val="18"/>
        </w:rPr>
      </w:pPr>
      <w:r w:rsidRPr="00BF17C4">
        <w:rPr>
          <w:rFonts w:ascii="仿宋_GB2312" w:eastAsia="仿宋_GB2312" w:cs="宋体" w:hint="eastAsia"/>
          <w:sz w:val="18"/>
          <w:szCs w:val="18"/>
        </w:rPr>
        <w:t>停牌证券公允价值＝停牌</w:t>
      </w:r>
      <w:proofErr w:type="gramStart"/>
      <w:r w:rsidRPr="00BF17C4">
        <w:rPr>
          <w:rFonts w:ascii="仿宋_GB2312" w:eastAsia="仿宋_GB2312" w:cs="宋体" w:hint="eastAsia"/>
          <w:sz w:val="18"/>
          <w:szCs w:val="18"/>
        </w:rPr>
        <w:t>前证券</w:t>
      </w:r>
      <w:proofErr w:type="gramEnd"/>
      <w:r w:rsidRPr="00BF17C4">
        <w:rPr>
          <w:rFonts w:ascii="仿宋_GB2312" w:eastAsia="仿宋_GB2312" w:cs="宋体" w:hint="eastAsia"/>
          <w:sz w:val="18"/>
          <w:szCs w:val="18"/>
        </w:rPr>
        <w:t>收盘价×（估值</w:t>
      </w:r>
      <w:proofErr w:type="gramStart"/>
      <w:r w:rsidRPr="00BF17C4">
        <w:rPr>
          <w:rFonts w:ascii="仿宋_GB2312" w:eastAsia="仿宋_GB2312" w:cs="宋体" w:hint="eastAsia"/>
          <w:sz w:val="18"/>
          <w:szCs w:val="18"/>
        </w:rPr>
        <w:t>日申万行业</w:t>
      </w:r>
      <w:proofErr w:type="gramEnd"/>
      <w:r w:rsidRPr="00BF17C4">
        <w:rPr>
          <w:rFonts w:ascii="仿宋_GB2312" w:eastAsia="仿宋_GB2312" w:cs="宋体" w:hint="eastAsia"/>
          <w:sz w:val="18"/>
          <w:szCs w:val="18"/>
        </w:rPr>
        <w:t>指数÷停牌</w:t>
      </w:r>
      <w:proofErr w:type="gramStart"/>
      <w:r w:rsidRPr="00BF17C4">
        <w:rPr>
          <w:rFonts w:ascii="仿宋_GB2312" w:eastAsia="仿宋_GB2312" w:cs="宋体" w:hint="eastAsia"/>
          <w:sz w:val="18"/>
          <w:szCs w:val="18"/>
        </w:rPr>
        <w:t>前申万行业</w:t>
      </w:r>
      <w:proofErr w:type="gramEnd"/>
      <w:r w:rsidRPr="00BF17C4">
        <w:rPr>
          <w:rFonts w:ascii="仿宋_GB2312" w:eastAsia="仿宋_GB2312" w:cs="宋体" w:hint="eastAsia"/>
          <w:sz w:val="18"/>
          <w:szCs w:val="18"/>
        </w:rPr>
        <w:t>指数）</w:t>
      </w:r>
    </w:p>
    <w:p w:rsidR="00382E39" w:rsidRPr="004375FE" w:rsidRDefault="00382E39" w:rsidP="00382E39">
      <w:pPr>
        <w:adjustRightInd w:val="0"/>
        <w:snapToGrid w:val="0"/>
        <w:spacing w:line="360" w:lineRule="auto"/>
        <w:ind w:firstLine="482"/>
        <w:rPr>
          <w:rFonts w:ascii="仿宋_GB2312" w:eastAsia="仿宋_GB2312" w:cs="宋体"/>
          <w:sz w:val="18"/>
          <w:szCs w:val="18"/>
        </w:rPr>
      </w:pPr>
      <w:r w:rsidRPr="00BF17C4">
        <w:rPr>
          <w:rFonts w:ascii="仿宋_GB2312" w:eastAsia="仿宋_GB2312" w:cs="宋体" w:hint="eastAsia"/>
          <w:sz w:val="18"/>
          <w:szCs w:val="18"/>
        </w:rPr>
        <w:t>（二十三）补仓线：当甲方维持担保比例低于140%时，乙方需要通知甲方在约定的时间内足额追加担保物，这一数值称为补仓线。甲方追加担保物后的维持担保比例不得低于补仓线。</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4375FE">
        <w:rPr>
          <w:rFonts w:ascii="仿宋_GB2312" w:eastAsia="仿宋_GB2312" w:cs="宋体" w:hint="eastAsia"/>
          <w:sz w:val="18"/>
          <w:szCs w:val="18"/>
        </w:rPr>
        <w:t>（二十四）平仓线：当甲方维持担保比例低于</w:t>
      </w:r>
      <w:r w:rsidRPr="00564B43">
        <w:rPr>
          <w:rFonts w:ascii="仿宋_GB2312" w:eastAsia="仿宋_GB2312" w:cs="宋体" w:hint="eastAsia"/>
          <w:sz w:val="18"/>
          <w:szCs w:val="18"/>
        </w:rPr>
        <w:t>130%时，如果甲方未按乙方的通知要求在约定的时间内足额追加担保物的，乙方有权对甲方信用账户中的担保物行使强制平仓权利，这一数值称为平仓线</w:t>
      </w:r>
      <w:r w:rsidRPr="001D73FA">
        <w:rPr>
          <w:rFonts w:ascii="仿宋_GB2312" w:eastAsia="仿宋_GB2312" w:cs="宋体" w:hint="eastAsia"/>
          <w:sz w:val="18"/>
          <w:szCs w:val="18"/>
        </w:rPr>
        <w:t>。</w:t>
      </w:r>
    </w:p>
    <w:p w:rsidR="00382E39" w:rsidRPr="001D73FA"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（二十五）盘中即时平仓线：当甲方维持担保比例盘中低于115%时，乙方有权对甲方信用账户中的</w:t>
      </w:r>
      <w:r w:rsidRPr="001D73FA">
        <w:rPr>
          <w:rFonts w:ascii="仿宋_GB2312" w:eastAsia="仿宋_GB2312" w:cs="宋体" w:hint="eastAsia"/>
          <w:sz w:val="18"/>
          <w:szCs w:val="18"/>
        </w:rPr>
        <w:lastRenderedPageBreak/>
        <w:t>担保物行使强制平仓权利，这一数值称为即时平仓线。</w:t>
      </w:r>
    </w:p>
    <w:p w:rsidR="00382E39" w:rsidRPr="007E21A6" w:rsidRDefault="00382E39" w:rsidP="00382E39">
      <w:pPr>
        <w:adjustRightInd w:val="0"/>
        <w:snapToGrid w:val="0"/>
        <w:spacing w:line="360" w:lineRule="auto"/>
        <w:ind w:firstLine="482"/>
        <w:rPr>
          <w:rFonts w:ascii="仿宋_GB2312" w:eastAsia="仿宋_GB2312" w:cs="宋体"/>
          <w:sz w:val="18"/>
          <w:szCs w:val="18"/>
        </w:rPr>
      </w:pPr>
      <w:r w:rsidRPr="001D73FA">
        <w:rPr>
          <w:rFonts w:ascii="仿宋_GB2312" w:eastAsia="仿宋_GB2312" w:cs="宋体" w:hint="eastAsia"/>
          <w:sz w:val="18"/>
          <w:szCs w:val="18"/>
        </w:rPr>
        <w:t>（二十六）强制平仓：指在追加担保物通知规定期限到期日当天日终清算后，甲方信用账户维持担保比例低于平仓线时，乙方为保护自身债权而对信用证券账户强制卖券还款、买券还券的行为；或信用账户维持担保比例盘中低于即时平仓线的，或甲方融资融券债务到期十个</w:t>
      </w:r>
      <w:r w:rsidRPr="001D73FA">
        <w:rPr>
          <w:rFonts w:ascii="仿宋_GB2312" w:eastAsia="仿宋_GB2312" w:cs="宋体"/>
          <w:sz w:val="18"/>
          <w:szCs w:val="18"/>
        </w:rPr>
        <w:t>交易日内</w:t>
      </w:r>
      <w:r w:rsidRPr="001D73FA">
        <w:rPr>
          <w:rFonts w:ascii="仿宋_GB2312" w:eastAsia="仿宋_GB2312" w:cs="宋体" w:hint="eastAsia"/>
          <w:sz w:val="18"/>
          <w:szCs w:val="18"/>
        </w:rPr>
        <w:t>未能偿还</w:t>
      </w:r>
      <w:r>
        <w:rPr>
          <w:rFonts w:ascii="仿宋_GB2312" w:eastAsia="仿宋_GB2312" w:cs="宋体" w:hint="eastAsia"/>
          <w:sz w:val="18"/>
          <w:szCs w:val="18"/>
        </w:rPr>
        <w:t>的</w:t>
      </w:r>
      <w:r w:rsidRPr="007E21A6">
        <w:rPr>
          <w:rFonts w:ascii="仿宋_GB2312" w:eastAsia="仿宋_GB2312" w:cs="宋体" w:hint="eastAsia"/>
          <w:sz w:val="18"/>
          <w:szCs w:val="18"/>
        </w:rPr>
        <w:t>，以及本《融资融券合同》解除或终止的其它法定、约定情形出现时，乙方为收回自身债权而对甲方信用账户的担保物进行处置的行为。</w:t>
      </w:r>
    </w:p>
    <w:p w:rsidR="00382E39" w:rsidRPr="007E21A6" w:rsidRDefault="00382E39" w:rsidP="00382E39">
      <w:pPr>
        <w:adjustRightInd w:val="0"/>
        <w:snapToGrid w:val="0"/>
        <w:spacing w:line="360" w:lineRule="auto"/>
        <w:ind w:firstLine="482"/>
        <w:rPr>
          <w:rFonts w:ascii="仿宋_GB2312" w:eastAsia="仿宋_GB2312" w:cs="宋体"/>
          <w:sz w:val="18"/>
          <w:szCs w:val="18"/>
        </w:rPr>
      </w:pPr>
      <w:r w:rsidRPr="007E21A6">
        <w:rPr>
          <w:rFonts w:ascii="仿宋_GB2312" w:eastAsia="仿宋_GB2312" w:cs="宋体" w:hint="eastAsia"/>
          <w:sz w:val="18"/>
          <w:szCs w:val="18"/>
        </w:rPr>
        <w:t>（二十七）关联人：一方有能力直接或间接控制、共同控制另一方或对另一方施加重大影响，或者如果两方或多方同受一方控制，则将该各方视为关联人。包括关联法人、关联自然人</w:t>
      </w:r>
      <w:r>
        <w:rPr>
          <w:rFonts w:ascii="仿宋_GB2312" w:eastAsia="仿宋_GB2312" w:cs="宋体" w:hint="eastAsia"/>
          <w:sz w:val="18"/>
          <w:szCs w:val="18"/>
        </w:rPr>
        <w:t>。</w:t>
      </w:r>
    </w:p>
    <w:p w:rsidR="00382E39" w:rsidRPr="00BF17C4" w:rsidRDefault="00382E39" w:rsidP="00382E39">
      <w:pPr>
        <w:adjustRightInd w:val="0"/>
        <w:snapToGrid w:val="0"/>
        <w:spacing w:line="360" w:lineRule="auto"/>
        <w:ind w:firstLine="482"/>
        <w:rPr>
          <w:rFonts w:ascii="仿宋_GB2312" w:eastAsia="仿宋_GB2312" w:cs="宋体"/>
          <w:kern w:val="0"/>
          <w:sz w:val="18"/>
          <w:szCs w:val="18"/>
        </w:rPr>
      </w:pPr>
      <w:r w:rsidRPr="007E21A6">
        <w:rPr>
          <w:rFonts w:ascii="仿宋_GB2312" w:eastAsia="仿宋_GB2312" w:cs="宋体" w:hint="eastAsia"/>
          <w:sz w:val="18"/>
          <w:szCs w:val="18"/>
        </w:rPr>
        <w:t>（</w:t>
      </w:r>
      <w:r w:rsidRPr="00A06678">
        <w:rPr>
          <w:rFonts w:ascii="仿宋_GB2312" w:eastAsia="仿宋_GB2312" w:cs="宋体" w:hint="eastAsia"/>
          <w:sz w:val="18"/>
          <w:szCs w:val="18"/>
        </w:rPr>
        <w:t>二十八）证券交易所：</w:t>
      </w:r>
      <w:r w:rsidRPr="00A06678">
        <w:rPr>
          <w:rFonts w:ascii="仿宋_GB2312" w:eastAsia="仿宋_GB2312" w:cs="宋体" w:hint="eastAsia"/>
          <w:kern w:val="0"/>
          <w:sz w:val="18"/>
          <w:szCs w:val="18"/>
        </w:rPr>
        <w:t>指上海证券交易所和深圳证券交易所。</w:t>
      </w:r>
    </w:p>
    <w:p w:rsidR="00382E39" w:rsidRPr="00BF17C4" w:rsidRDefault="00382E39" w:rsidP="00382E39">
      <w:pPr>
        <w:adjustRightInd w:val="0"/>
        <w:snapToGrid w:val="0"/>
        <w:spacing w:line="360" w:lineRule="auto"/>
        <w:ind w:firstLine="482"/>
        <w:rPr>
          <w:rFonts w:ascii="仿宋_GB2312" w:eastAsia="仿宋_GB2312" w:cs="宋体"/>
          <w:kern w:val="0"/>
          <w:sz w:val="18"/>
          <w:szCs w:val="18"/>
        </w:rPr>
      </w:pPr>
      <w:r w:rsidRPr="00BF17C4">
        <w:rPr>
          <w:rFonts w:ascii="仿宋_GB2312" w:eastAsia="仿宋_GB2312" w:cs="宋体" w:hint="eastAsia"/>
          <w:kern w:val="0"/>
          <w:sz w:val="18"/>
          <w:szCs w:val="18"/>
        </w:rPr>
        <w:t>（二十九）证券登记结算机构：是指中国证券登记结算有限责任公司及其上海分公司和深圳分公司。</w:t>
      </w:r>
    </w:p>
    <w:p w:rsidR="00382E39" w:rsidRPr="00BF17C4" w:rsidRDefault="00382E39" w:rsidP="00382E39">
      <w:pPr>
        <w:adjustRightInd w:val="0"/>
        <w:snapToGrid w:val="0"/>
        <w:spacing w:line="360" w:lineRule="auto"/>
        <w:ind w:firstLine="482"/>
        <w:rPr>
          <w:rFonts w:ascii="仿宋_GB2312" w:eastAsia="仿宋_GB2312" w:cs="宋体"/>
          <w:kern w:val="0"/>
          <w:sz w:val="18"/>
          <w:szCs w:val="18"/>
        </w:rPr>
      </w:pPr>
      <w:r w:rsidRPr="00BF17C4">
        <w:rPr>
          <w:rFonts w:ascii="仿宋_GB2312" w:eastAsia="仿宋_GB2312" w:cs="宋体" w:hint="eastAsia"/>
          <w:kern w:val="0"/>
          <w:sz w:val="18"/>
          <w:szCs w:val="18"/>
        </w:rPr>
        <w:t>（三十）中国证监会：指中国证券监督管理委员会。</w:t>
      </w:r>
    </w:p>
    <w:p w:rsidR="00382E39" w:rsidRPr="00564B43" w:rsidRDefault="00382E39" w:rsidP="00382E39">
      <w:pPr>
        <w:adjustRightInd w:val="0"/>
        <w:snapToGrid w:val="0"/>
        <w:spacing w:line="360" w:lineRule="auto"/>
        <w:ind w:firstLine="482"/>
        <w:rPr>
          <w:rFonts w:ascii="仿宋_GB2312" w:eastAsia="仿宋_GB2312" w:cs="宋体"/>
          <w:kern w:val="0"/>
          <w:sz w:val="18"/>
          <w:szCs w:val="18"/>
        </w:rPr>
      </w:pPr>
      <w:r w:rsidRPr="004375FE">
        <w:rPr>
          <w:rFonts w:ascii="仿宋_GB2312" w:eastAsia="仿宋_GB2312" w:cs="宋体" w:hint="eastAsia"/>
          <w:kern w:val="0"/>
          <w:sz w:val="18"/>
          <w:szCs w:val="18"/>
        </w:rPr>
        <w:t>（三十一）公司网站：指华金证券有限责任公司的门户网站，网址为http://www.huajinsc.cn。</w:t>
      </w:r>
    </w:p>
    <w:p w:rsidR="00382E39" w:rsidRPr="00810740" w:rsidRDefault="00382E39" w:rsidP="00382E39">
      <w:pPr>
        <w:adjustRightInd w:val="0"/>
        <w:snapToGrid w:val="0"/>
        <w:spacing w:line="360" w:lineRule="auto"/>
        <w:ind w:firstLine="482"/>
        <w:rPr>
          <w:rFonts w:ascii="仿宋_GB2312" w:eastAsia="仿宋_GB2312" w:cs="宋体"/>
          <w:kern w:val="0"/>
          <w:sz w:val="18"/>
          <w:szCs w:val="18"/>
        </w:rPr>
      </w:pPr>
      <w:r w:rsidRPr="00564B43">
        <w:rPr>
          <w:rFonts w:ascii="仿宋_GB2312" w:eastAsia="仿宋_GB2312" w:cs="宋体" w:hint="eastAsia"/>
          <w:kern w:val="0"/>
          <w:sz w:val="18"/>
          <w:szCs w:val="18"/>
        </w:rPr>
        <w:t>（三十二</w:t>
      </w:r>
      <w:r w:rsidRPr="00810740">
        <w:rPr>
          <w:rFonts w:ascii="仿宋_GB2312" w:eastAsia="仿宋_GB2312" w:cs="宋体" w:hint="eastAsia"/>
          <w:kern w:val="0"/>
          <w:sz w:val="18"/>
          <w:szCs w:val="18"/>
        </w:rPr>
        <w:t>）交易日：是指证券交易所的正常营业日。</w:t>
      </w:r>
    </w:p>
    <w:p w:rsidR="00382E39" w:rsidRPr="001D73FA" w:rsidRDefault="00382E39" w:rsidP="00382E39">
      <w:pPr>
        <w:adjustRightInd w:val="0"/>
        <w:snapToGrid w:val="0"/>
        <w:spacing w:line="360" w:lineRule="auto"/>
        <w:ind w:firstLine="482"/>
        <w:rPr>
          <w:rFonts w:ascii="仿宋_GB2312" w:eastAsia="仿宋_GB2312" w:cs="宋体"/>
          <w:kern w:val="0"/>
          <w:sz w:val="18"/>
          <w:szCs w:val="18"/>
        </w:rPr>
      </w:pPr>
      <w:r w:rsidRPr="00810740">
        <w:rPr>
          <w:rFonts w:ascii="仿宋_GB2312" w:eastAsia="仿宋_GB2312" w:cs="宋体" w:hint="eastAsia"/>
          <w:kern w:val="0"/>
          <w:sz w:val="18"/>
          <w:szCs w:val="18"/>
        </w:rPr>
        <w:t>（三十</w:t>
      </w:r>
      <w:r w:rsidRPr="001D73FA">
        <w:rPr>
          <w:rFonts w:ascii="仿宋_GB2312" w:eastAsia="仿宋_GB2312" w:cs="宋体" w:hint="eastAsia"/>
          <w:kern w:val="0"/>
          <w:sz w:val="18"/>
          <w:szCs w:val="18"/>
        </w:rPr>
        <w:t>三）本合同所称“超过”、“低于”不含本数， “达到”含本数。</w:t>
      </w:r>
    </w:p>
    <w:p w:rsidR="00382E39" w:rsidRPr="001D73FA" w:rsidRDefault="00382E39" w:rsidP="00382E39">
      <w:pPr>
        <w:spacing w:line="360" w:lineRule="auto"/>
        <w:rPr>
          <w:rFonts w:ascii="仿宋_GB2312" w:eastAsia="仿宋_GB2312" w:cs="宋体"/>
          <w:kern w:val="0"/>
          <w:sz w:val="18"/>
          <w:szCs w:val="18"/>
        </w:rPr>
      </w:pPr>
    </w:p>
    <w:p w:rsidR="00382E39" w:rsidRPr="001D73FA" w:rsidRDefault="00382E39" w:rsidP="00382E39">
      <w:pPr>
        <w:adjustRightInd w:val="0"/>
        <w:snapToGrid w:val="0"/>
        <w:spacing w:line="360" w:lineRule="auto"/>
        <w:rPr>
          <w:rFonts w:ascii="仿宋_GB2312" w:eastAsia="仿宋_GB2312" w:cs="宋体"/>
          <w:b/>
          <w:sz w:val="18"/>
          <w:szCs w:val="18"/>
        </w:rPr>
      </w:pPr>
      <w:r w:rsidRPr="001D73FA">
        <w:rPr>
          <w:rFonts w:ascii="仿宋_GB2312" w:eastAsia="仿宋_GB2312" w:cs="宋体" w:hint="eastAsia"/>
          <w:b/>
          <w:sz w:val="18"/>
          <w:szCs w:val="18"/>
        </w:rPr>
        <w:t>二、声明与保证</w:t>
      </w:r>
    </w:p>
    <w:p w:rsidR="00382E39" w:rsidRPr="001D73FA" w:rsidRDefault="00382E39" w:rsidP="00382E39">
      <w:pPr>
        <w:adjustRightInd w:val="0"/>
        <w:snapToGrid w:val="0"/>
        <w:spacing w:line="360" w:lineRule="auto"/>
        <w:rPr>
          <w:rFonts w:ascii="仿宋_GB2312" w:eastAsia="仿宋_GB2312" w:cs="宋体"/>
          <w:sz w:val="18"/>
          <w:szCs w:val="18"/>
        </w:rPr>
      </w:pPr>
      <w:r w:rsidRPr="001D73FA">
        <w:rPr>
          <w:rFonts w:ascii="仿宋_GB2312" w:eastAsia="仿宋_GB2312" w:cs="宋体" w:hint="eastAsia"/>
          <w:b/>
          <w:sz w:val="18"/>
          <w:szCs w:val="18"/>
        </w:rPr>
        <w:t xml:space="preserve">    第二条  </w:t>
      </w:r>
      <w:r w:rsidRPr="001D73FA">
        <w:rPr>
          <w:rFonts w:ascii="仿宋_GB2312" w:eastAsia="仿宋_GB2312" w:cs="宋体" w:hint="eastAsia"/>
          <w:sz w:val="18"/>
          <w:szCs w:val="18"/>
        </w:rPr>
        <w:t>甲方向乙方作如下声明与保证：</w:t>
      </w:r>
    </w:p>
    <w:p w:rsidR="00382E39" w:rsidRPr="001D73FA" w:rsidRDefault="00382E39" w:rsidP="00382E39">
      <w:pPr>
        <w:adjustRightInd w:val="0"/>
        <w:snapToGrid w:val="0"/>
        <w:spacing w:line="360" w:lineRule="auto"/>
        <w:rPr>
          <w:rFonts w:ascii="仿宋_GB2312" w:eastAsia="仿宋_GB2312" w:cs="宋体"/>
          <w:sz w:val="18"/>
          <w:szCs w:val="18"/>
        </w:rPr>
      </w:pPr>
      <w:r w:rsidRPr="001D73FA">
        <w:rPr>
          <w:rFonts w:ascii="仿宋_GB2312" w:eastAsia="仿宋_GB2312" w:cs="宋体" w:hint="eastAsia"/>
          <w:sz w:val="18"/>
          <w:szCs w:val="18"/>
        </w:rPr>
        <w:t xml:space="preserve">    （一）甲方具有合法的融资融券交易主体资格，不存在法律、行政法规、规章及其他规范性文件和证券监管部门、证券业协会、证券交易所、证券登记结算机构有关业务规则等禁止或限制从事融资融券交易的情形。</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（二）</w:t>
      </w:r>
      <w:r w:rsidRPr="001D73FA">
        <w:rPr>
          <w:rFonts w:ascii="仿宋_GB2312" w:eastAsia="仿宋_GB2312" w:cs="宋体" w:hint="eastAsia"/>
          <w:kern w:val="0"/>
          <w:sz w:val="18"/>
          <w:szCs w:val="18"/>
        </w:rPr>
        <w:t>甲方</w:t>
      </w:r>
      <w:r w:rsidRPr="001D73FA">
        <w:rPr>
          <w:rFonts w:ascii="仿宋_GB2312" w:eastAsia="仿宋_GB2312" w:cs="宋体" w:hint="eastAsia"/>
          <w:sz w:val="18"/>
          <w:szCs w:val="18"/>
        </w:rPr>
        <w:t>自愿</w:t>
      </w:r>
      <w:r w:rsidRPr="001D73FA">
        <w:rPr>
          <w:rFonts w:ascii="仿宋_GB2312" w:eastAsia="仿宋_GB2312" w:cs="宋体" w:hint="eastAsia"/>
          <w:kern w:val="0"/>
          <w:sz w:val="18"/>
          <w:szCs w:val="18"/>
        </w:rPr>
        <w:t>遵守国家有关的法律、行政法规、规章以及其他规范性文件</w:t>
      </w:r>
      <w:r w:rsidRPr="001D73FA">
        <w:rPr>
          <w:rFonts w:ascii="仿宋_GB2312" w:eastAsia="仿宋_GB2312" w:cs="宋体" w:hint="eastAsia"/>
          <w:sz w:val="18"/>
          <w:szCs w:val="18"/>
        </w:rPr>
        <w:t>和证券监管部门、证券业协会、证券交易所、证券登记结算机构有关业务规则的规定。</w:t>
      </w:r>
    </w:p>
    <w:p w:rsidR="00382E39" w:rsidRPr="001D73FA" w:rsidRDefault="00382E39" w:rsidP="00382E39">
      <w:pPr>
        <w:adjustRightInd w:val="0"/>
        <w:snapToGrid w:val="0"/>
        <w:spacing w:line="360" w:lineRule="auto"/>
        <w:ind w:firstLine="480"/>
        <w:rPr>
          <w:rFonts w:ascii="仿宋_GB2312" w:eastAsia="仿宋_GB2312" w:cs="宋体"/>
          <w:kern w:val="0"/>
          <w:sz w:val="18"/>
          <w:szCs w:val="18"/>
        </w:rPr>
      </w:pPr>
      <w:r w:rsidRPr="001D73FA">
        <w:rPr>
          <w:rFonts w:ascii="仿宋_GB2312" w:eastAsia="仿宋_GB2312" w:cs="宋体" w:hint="eastAsia"/>
          <w:sz w:val="18"/>
          <w:szCs w:val="18"/>
        </w:rPr>
        <w:t>（三）</w:t>
      </w:r>
      <w:r w:rsidRPr="001D73FA">
        <w:rPr>
          <w:rFonts w:ascii="仿宋_GB2312" w:eastAsia="仿宋_GB2312" w:cs="宋体" w:hint="eastAsia"/>
          <w:kern w:val="0"/>
          <w:sz w:val="18"/>
          <w:szCs w:val="18"/>
        </w:rPr>
        <w:t>甲方用于融资融券交易的资产（包括资金和证券，下同）来源合法。融资融券期间，甲方信用账户中的担保物未设定其他担保，不存在任何权利瑕疵。</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kern w:val="0"/>
          <w:sz w:val="18"/>
          <w:szCs w:val="18"/>
        </w:rPr>
        <w:t>（四）</w:t>
      </w:r>
      <w:r w:rsidRPr="001D73FA">
        <w:rPr>
          <w:rFonts w:ascii="仿宋_GB2312" w:eastAsia="仿宋_GB2312" w:cs="宋体" w:hint="eastAsia"/>
          <w:sz w:val="18"/>
          <w:szCs w:val="18"/>
        </w:rPr>
        <w:t>甲方承诺如实向乙方提供身份证明材料、资信证明文件、本人及关联人的所有普通证券账户和信用证券账户及其他相关资料，并对所提交的各类文件、材料、信息的真实性、准确性、完整性和合法性负责。甲方同意乙方以合法方式对甲方的资信状况、履约能力等情况进行必要的调查，同意乙方直接或间接通过甲方开户的存管银行从中国人民银行的征信管理系统了解或获取甲方的信用状况，并同意乙方按照有关规定，向证券监管部门、证券业协会、证券交易所、证券登记结算机构等单位报送甲方的融资融券交易数据、信用账户资料及其他相关信息。</w:t>
      </w:r>
    </w:p>
    <w:p w:rsidR="00382E39" w:rsidRPr="00BF17C4"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五）甲方声明，在签署本合同时不是乙方的股东或关联人。在本合同有效期内，如甲方成为乙方的股东或关联人，甲方承诺将尽快了结融资融券合约，解除本合同。如乙方成为上市公司后，甲方承诺向乙方如实申报是否以普通证券账户持有乙方股票，并严格遵守有关法律法规的规定。本项所称股东，不包括公司上市后仅持有5%以下上市流通股份的股东</w:t>
      </w:r>
      <w:r>
        <w:rPr>
          <w:rFonts w:ascii="仿宋_GB2312" w:eastAsia="仿宋_GB2312" w:cs="宋体" w:hint="eastAsia"/>
          <w:sz w:val="18"/>
          <w:szCs w:val="18"/>
        </w:rPr>
        <w:t>。</w:t>
      </w:r>
    </w:p>
    <w:p w:rsidR="00382E39" w:rsidRPr="00564B43" w:rsidRDefault="00382E39" w:rsidP="00382E39">
      <w:pPr>
        <w:adjustRightInd w:val="0"/>
        <w:snapToGrid w:val="0"/>
        <w:spacing w:line="360" w:lineRule="auto"/>
        <w:ind w:firstLine="480"/>
        <w:rPr>
          <w:rFonts w:ascii="仿宋_GB2312" w:eastAsia="仿宋_GB2312" w:cs="宋体"/>
          <w:sz w:val="18"/>
          <w:szCs w:val="18"/>
        </w:rPr>
      </w:pPr>
      <w:r w:rsidRPr="004375FE">
        <w:rPr>
          <w:rFonts w:ascii="仿宋_GB2312" w:eastAsia="仿宋_GB2312" w:cs="宋体" w:hint="eastAsia"/>
          <w:sz w:val="18"/>
          <w:szCs w:val="18"/>
        </w:rPr>
        <w:t>（六）甲方承诺在与乙方签署本合同时及本合同有效期内，向乙方如实申报其本人及关联人持有的全部证券账户。融券期间，甲方或其关联人卖出与所融入证券相同的证券的，甲方承诺在自该事实发生之日起三个交易日内向乙方申报。</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564B43">
        <w:rPr>
          <w:rFonts w:ascii="仿宋_GB2312" w:eastAsia="仿宋_GB2312" w:cs="宋体" w:hint="eastAsia"/>
          <w:sz w:val="18"/>
          <w:szCs w:val="18"/>
        </w:rPr>
        <w:t>（七</w:t>
      </w:r>
      <w:r w:rsidRPr="00810740">
        <w:rPr>
          <w:rFonts w:ascii="仿宋_GB2312" w:eastAsia="仿宋_GB2312" w:cs="宋体" w:hint="eastAsia"/>
          <w:sz w:val="18"/>
          <w:szCs w:val="18"/>
        </w:rPr>
        <w:t>）甲方承诺在与乙方签署本合同时及本合同有效期内，向乙方如实申报其持有上市公司限售股份（包括解除和未解除限售股份）的相关信息，不以普通证券账户持有的该上市公司股票充抵保证金，也</w:t>
      </w:r>
      <w:r w:rsidRPr="00810740">
        <w:rPr>
          <w:rFonts w:ascii="仿宋_GB2312" w:eastAsia="仿宋_GB2312" w:cs="宋体" w:hint="eastAsia"/>
          <w:sz w:val="18"/>
          <w:szCs w:val="18"/>
        </w:rPr>
        <w:lastRenderedPageBreak/>
        <w:t>不融券卖出该上市公司股票。</w:t>
      </w:r>
    </w:p>
    <w:p w:rsidR="00382E39" w:rsidRPr="007E21A6"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八）甲方承诺在与乙方签署本合同时及本合同有效期内，向乙方如实申报其是否为上市公司董事、监事、高级管理人员或持有上市公司股份5%以上股东，不以普通证券账户持有的该上市公司股票充抵保证金，也不使用其信用证券账户买卖该上市公司股票。</w:t>
      </w:r>
    </w:p>
    <w:p w:rsidR="00382E39" w:rsidRPr="007E21A6" w:rsidRDefault="00382E39" w:rsidP="00382E39">
      <w:pPr>
        <w:adjustRightInd w:val="0"/>
        <w:snapToGrid w:val="0"/>
        <w:spacing w:line="360" w:lineRule="auto"/>
        <w:ind w:firstLineChars="200" w:firstLine="360"/>
        <w:rPr>
          <w:rFonts w:ascii="仿宋_GB2312" w:eastAsia="仿宋_GB2312" w:cs="宋体"/>
          <w:sz w:val="18"/>
          <w:szCs w:val="18"/>
        </w:rPr>
      </w:pPr>
      <w:r w:rsidRPr="007E21A6">
        <w:rPr>
          <w:rFonts w:ascii="仿宋_GB2312" w:eastAsia="仿宋_GB2312" w:cs="宋体" w:hint="eastAsia"/>
          <w:sz w:val="18"/>
          <w:szCs w:val="18"/>
        </w:rPr>
        <w:t>（</w:t>
      </w:r>
      <w:r w:rsidRPr="00A06678">
        <w:rPr>
          <w:rFonts w:ascii="仿宋_GB2312" w:eastAsia="仿宋_GB2312" w:cs="宋体" w:hint="eastAsia"/>
          <w:sz w:val="18"/>
          <w:szCs w:val="18"/>
        </w:rPr>
        <w:t>九</w:t>
      </w:r>
      <w:r w:rsidRPr="00BF17C4">
        <w:rPr>
          <w:rFonts w:ascii="仿宋_GB2312" w:eastAsia="仿宋_GB2312" w:cs="宋体" w:hint="eastAsia"/>
          <w:sz w:val="18"/>
          <w:szCs w:val="18"/>
        </w:rPr>
        <w:t>）</w:t>
      </w:r>
      <w:r w:rsidRPr="001D73FA">
        <w:rPr>
          <w:rFonts w:ascii="仿宋_GB2312" w:eastAsia="仿宋_GB2312" w:cs="宋体" w:hint="eastAsia"/>
          <w:b/>
          <w:sz w:val="18"/>
          <w:szCs w:val="18"/>
        </w:rPr>
        <w:t>甲方自行承担融资融券交易的全部风险和损失，无需乙方承担甲方的任何投资收益或收益损失。</w:t>
      </w:r>
    </w:p>
    <w:p w:rsidR="00382E39" w:rsidRPr="00BF17C4" w:rsidRDefault="00382E39" w:rsidP="00382E39">
      <w:pPr>
        <w:adjustRightInd w:val="0"/>
        <w:snapToGrid w:val="0"/>
        <w:spacing w:line="360" w:lineRule="auto"/>
        <w:ind w:firstLineChars="200" w:firstLine="360"/>
        <w:rPr>
          <w:rFonts w:ascii="仿宋_GB2312" w:eastAsia="仿宋_GB2312" w:cs="宋体"/>
          <w:sz w:val="18"/>
          <w:szCs w:val="18"/>
        </w:rPr>
      </w:pPr>
      <w:r w:rsidRPr="007E21A6">
        <w:rPr>
          <w:rFonts w:ascii="仿宋_GB2312" w:eastAsia="仿宋_GB2312" w:cs="宋体" w:hint="eastAsia"/>
          <w:sz w:val="18"/>
          <w:szCs w:val="18"/>
        </w:rPr>
        <w:t>（</w:t>
      </w:r>
      <w:r w:rsidRPr="00A06678">
        <w:rPr>
          <w:rFonts w:ascii="仿宋_GB2312" w:eastAsia="仿宋_GB2312" w:cs="宋体" w:hint="eastAsia"/>
          <w:sz w:val="18"/>
          <w:szCs w:val="18"/>
        </w:rPr>
        <w:t>十</w:t>
      </w:r>
      <w:r w:rsidRPr="00BF17C4">
        <w:rPr>
          <w:rFonts w:ascii="仿宋_GB2312" w:eastAsia="仿宋_GB2312" w:cs="宋体" w:hint="eastAsia"/>
          <w:sz w:val="18"/>
          <w:szCs w:val="18"/>
        </w:rPr>
        <w:t>）甲方承诺未经乙方书面同意，不以任何方式转让本合同项下的各项权利与义务。</w:t>
      </w:r>
    </w:p>
    <w:p w:rsidR="00382E39" w:rsidRPr="007E21A6" w:rsidRDefault="00382E39" w:rsidP="00382E39">
      <w:pPr>
        <w:adjustRightInd w:val="0"/>
        <w:snapToGrid w:val="0"/>
        <w:spacing w:line="360" w:lineRule="auto"/>
        <w:ind w:firstLineChars="200" w:firstLine="360"/>
        <w:rPr>
          <w:rFonts w:ascii="仿宋_GB2312" w:eastAsia="仿宋_GB2312" w:cs="宋体"/>
          <w:sz w:val="18"/>
          <w:szCs w:val="18"/>
        </w:rPr>
      </w:pPr>
      <w:r w:rsidRPr="00BF17C4">
        <w:rPr>
          <w:rFonts w:ascii="仿宋_GB2312" w:eastAsia="仿宋_GB2312" w:cs="宋体" w:hint="eastAsia"/>
          <w:sz w:val="18"/>
          <w:szCs w:val="18"/>
        </w:rPr>
        <w:t>（十一）</w:t>
      </w:r>
      <w:r w:rsidRPr="001D73FA">
        <w:rPr>
          <w:rFonts w:ascii="仿宋_GB2312" w:eastAsia="仿宋_GB2312" w:cs="宋体" w:hint="eastAsia"/>
          <w:b/>
          <w:sz w:val="18"/>
          <w:szCs w:val="18"/>
        </w:rPr>
        <w:t>甲方已详细阅读本合同及其附件《融资融券交易风险揭示书》的所有条款及内容，听取了乙方对融资融券的相关业务规则和合同内容的讲解，准确理解融资融券业务规则和本合同及《融资融券交易风险揭示书》的确切含义，清楚认识并愿意自行承担融资融券交易的全部风险，并接受本合同的约束。</w:t>
      </w:r>
    </w:p>
    <w:p w:rsidR="00382E39" w:rsidRPr="007E21A6" w:rsidRDefault="00382E39" w:rsidP="00382E39">
      <w:pPr>
        <w:adjustRightInd w:val="0"/>
        <w:snapToGrid w:val="0"/>
        <w:spacing w:line="360" w:lineRule="auto"/>
        <w:ind w:firstLineChars="200" w:firstLine="360"/>
        <w:rPr>
          <w:rFonts w:ascii="仿宋_GB2312" w:eastAsia="仿宋_GB2312" w:cs="宋体"/>
          <w:sz w:val="18"/>
          <w:szCs w:val="18"/>
        </w:rPr>
      </w:pPr>
      <w:r w:rsidRPr="007E21A6">
        <w:rPr>
          <w:rFonts w:ascii="仿宋_GB2312" w:eastAsia="仿宋_GB2312" w:cs="宋体" w:hint="eastAsia"/>
          <w:sz w:val="18"/>
          <w:szCs w:val="18"/>
        </w:rPr>
        <w:t>（</w:t>
      </w:r>
      <w:r w:rsidRPr="00A06678">
        <w:rPr>
          <w:rFonts w:ascii="仿宋_GB2312" w:eastAsia="仿宋_GB2312" w:cs="宋体" w:hint="eastAsia"/>
          <w:sz w:val="18"/>
          <w:szCs w:val="18"/>
        </w:rPr>
        <w:t>十二</w:t>
      </w:r>
      <w:r w:rsidRPr="00BF17C4">
        <w:rPr>
          <w:rFonts w:ascii="仿宋_GB2312" w:eastAsia="仿宋_GB2312" w:cs="宋体" w:hint="eastAsia"/>
          <w:sz w:val="18"/>
          <w:szCs w:val="18"/>
        </w:rPr>
        <w:t>）</w:t>
      </w:r>
      <w:r w:rsidRPr="001D73FA">
        <w:rPr>
          <w:rFonts w:ascii="仿宋_GB2312" w:eastAsia="仿宋_GB2312" w:cs="宋体" w:hint="eastAsia"/>
          <w:b/>
          <w:sz w:val="18"/>
          <w:szCs w:val="18"/>
        </w:rPr>
        <w:t>甲方保证上述声明与保证在本合同有效期内始终真实、有效，并皆为甲方真实意思表示，甲方自愿承担上述声明与保证虚假的一切后果。</w:t>
      </w:r>
    </w:p>
    <w:p w:rsidR="00382E39" w:rsidRPr="00BF17C4" w:rsidRDefault="00382E39" w:rsidP="00382E39">
      <w:pPr>
        <w:adjustRightInd w:val="0"/>
        <w:snapToGrid w:val="0"/>
        <w:spacing w:line="360" w:lineRule="auto"/>
        <w:ind w:firstLineChars="200" w:firstLine="361"/>
        <w:rPr>
          <w:rFonts w:ascii="仿宋_GB2312" w:eastAsia="仿宋_GB2312" w:cs="宋体"/>
          <w:sz w:val="18"/>
          <w:szCs w:val="18"/>
        </w:rPr>
      </w:pPr>
      <w:r w:rsidRPr="00BF17C4">
        <w:rPr>
          <w:rFonts w:ascii="仿宋_GB2312" w:eastAsia="仿宋_GB2312" w:cs="宋体" w:hint="eastAsia"/>
          <w:b/>
          <w:sz w:val="18"/>
          <w:szCs w:val="18"/>
        </w:rPr>
        <w:t>第三条</w:t>
      </w:r>
      <w:r w:rsidRPr="00BF17C4">
        <w:rPr>
          <w:rFonts w:ascii="仿宋_GB2312" w:eastAsia="仿宋_GB2312" w:cs="宋体" w:hint="eastAsia"/>
          <w:sz w:val="18"/>
          <w:szCs w:val="18"/>
        </w:rPr>
        <w:t xml:space="preserve">  乙方向甲方作如下声明与保证：</w:t>
      </w:r>
    </w:p>
    <w:p w:rsidR="00382E39" w:rsidRPr="00564B43" w:rsidRDefault="00382E39" w:rsidP="00382E39">
      <w:pPr>
        <w:adjustRightInd w:val="0"/>
        <w:snapToGrid w:val="0"/>
        <w:spacing w:line="360" w:lineRule="auto"/>
        <w:ind w:firstLineChars="200" w:firstLine="360"/>
        <w:rPr>
          <w:rFonts w:ascii="仿宋_GB2312" w:eastAsia="仿宋_GB2312" w:cs="宋体"/>
          <w:sz w:val="18"/>
          <w:szCs w:val="18"/>
        </w:rPr>
      </w:pPr>
      <w:r w:rsidRPr="004375FE">
        <w:rPr>
          <w:rFonts w:ascii="仿宋_GB2312" w:eastAsia="仿宋_GB2312" w:cs="宋体" w:hint="eastAsia"/>
          <w:sz w:val="18"/>
          <w:szCs w:val="18"/>
        </w:rPr>
        <w:t>（一）乙方是依法设立的证券经营机构，并经中国证监会以编号【证监许可[2014]693号】【关于核准航天证券有限责任公司融资融券业务资格的批复】批准，获得融资融券业务资格。</w:t>
      </w:r>
    </w:p>
    <w:p w:rsidR="00382E39" w:rsidRPr="00810740" w:rsidRDefault="00382E39" w:rsidP="00382E39">
      <w:pPr>
        <w:adjustRightInd w:val="0"/>
        <w:snapToGrid w:val="0"/>
        <w:spacing w:line="360" w:lineRule="auto"/>
        <w:ind w:firstLineChars="200" w:firstLine="360"/>
        <w:rPr>
          <w:rFonts w:ascii="仿宋_GB2312" w:eastAsia="仿宋_GB2312" w:cs="宋体"/>
          <w:sz w:val="18"/>
          <w:szCs w:val="18"/>
        </w:rPr>
      </w:pPr>
      <w:r w:rsidRPr="00564B43">
        <w:rPr>
          <w:rFonts w:ascii="仿宋_GB2312" w:eastAsia="仿宋_GB2312" w:cs="宋体" w:hint="eastAsia"/>
          <w:sz w:val="18"/>
          <w:szCs w:val="18"/>
        </w:rPr>
        <w:t>经中国证监会批准，公司名称已于2014</w:t>
      </w:r>
      <w:r w:rsidRPr="00810740">
        <w:rPr>
          <w:rFonts w:ascii="仿宋_GB2312" w:eastAsia="仿宋_GB2312" w:cs="宋体" w:hint="eastAsia"/>
          <w:sz w:val="18"/>
          <w:szCs w:val="18"/>
        </w:rPr>
        <w:t>年12月变更为华金证券有限责任公司。</w:t>
      </w:r>
    </w:p>
    <w:p w:rsidR="00382E39" w:rsidRPr="00BF17C4"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（二）乙方自愿遵守</w:t>
      </w:r>
      <w:r>
        <w:rPr>
          <w:rFonts w:ascii="仿宋_GB2312" w:eastAsia="仿宋_GB2312" w:cs="宋体" w:hint="eastAsia"/>
          <w:sz w:val="18"/>
          <w:szCs w:val="18"/>
        </w:rPr>
        <w:t>国家</w:t>
      </w:r>
      <w:r w:rsidRPr="00BF17C4">
        <w:rPr>
          <w:rFonts w:ascii="仿宋_GB2312" w:eastAsia="仿宋_GB2312" w:cs="宋体" w:hint="eastAsia"/>
          <w:sz w:val="18"/>
          <w:szCs w:val="18"/>
        </w:rPr>
        <w:t>有关的法律、行政法规、规章以及其他规范性文件和证券监管部门、证券业协会、证券交易所、证券登记结算机构有关业务规则的规定。</w:t>
      </w:r>
    </w:p>
    <w:p w:rsidR="00382E39" w:rsidRPr="004375FE" w:rsidRDefault="00382E39" w:rsidP="00382E39">
      <w:pPr>
        <w:adjustRightInd w:val="0"/>
        <w:snapToGrid w:val="0"/>
        <w:spacing w:line="360" w:lineRule="auto"/>
        <w:ind w:firstLineChars="200" w:firstLine="360"/>
        <w:rPr>
          <w:rFonts w:ascii="仿宋_GB2312" w:eastAsia="仿宋_GB2312" w:cs="宋体"/>
          <w:sz w:val="18"/>
          <w:szCs w:val="18"/>
        </w:rPr>
      </w:pPr>
      <w:r w:rsidRPr="004375FE">
        <w:rPr>
          <w:rFonts w:ascii="仿宋_GB2312" w:eastAsia="仿宋_GB2312" w:cs="宋体" w:hint="eastAsia"/>
          <w:sz w:val="18"/>
          <w:szCs w:val="18"/>
        </w:rPr>
        <w:t>（三）乙方提供给甲方，用于甲方融资融券交易的资产（包括资金和证券，下同）来源合法。</w:t>
      </w:r>
    </w:p>
    <w:p w:rsidR="00382E39" w:rsidRPr="00564B43" w:rsidRDefault="00382E39" w:rsidP="00382E39">
      <w:pPr>
        <w:adjustRightInd w:val="0"/>
        <w:snapToGrid w:val="0"/>
        <w:spacing w:line="360" w:lineRule="auto"/>
        <w:ind w:firstLineChars="200" w:firstLine="360"/>
        <w:rPr>
          <w:rFonts w:ascii="仿宋_GB2312" w:eastAsia="仿宋_GB2312" w:cs="宋体"/>
          <w:sz w:val="18"/>
          <w:szCs w:val="18"/>
        </w:rPr>
      </w:pPr>
      <w:r w:rsidRPr="00564B43">
        <w:rPr>
          <w:rFonts w:ascii="仿宋_GB2312" w:eastAsia="仿宋_GB2312" w:cs="宋体" w:hint="eastAsia"/>
          <w:sz w:val="18"/>
          <w:szCs w:val="18"/>
        </w:rPr>
        <w:t>（四）乙方向甲方提供了《融资融券交易风险揭示书》，并按照有关规定向甲方详细讲解了融资融券业务规则和本合同内容。</w:t>
      </w:r>
    </w:p>
    <w:p w:rsidR="00382E39" w:rsidRPr="007E21A6" w:rsidRDefault="00382E39" w:rsidP="00382E39">
      <w:pPr>
        <w:adjustRightInd w:val="0"/>
        <w:snapToGrid w:val="0"/>
        <w:spacing w:line="360" w:lineRule="auto"/>
        <w:ind w:firstLineChars="200" w:firstLine="360"/>
        <w:rPr>
          <w:rFonts w:ascii="仿宋_GB2312" w:eastAsia="仿宋_GB2312" w:cs="宋体"/>
          <w:b/>
          <w:sz w:val="18"/>
          <w:szCs w:val="18"/>
        </w:rPr>
      </w:pPr>
      <w:r w:rsidRPr="00564B43">
        <w:rPr>
          <w:rFonts w:ascii="仿宋_GB2312" w:eastAsia="仿宋_GB2312" w:cs="宋体" w:hint="eastAsia"/>
          <w:sz w:val="18"/>
          <w:szCs w:val="18"/>
        </w:rPr>
        <w:t>（五）</w:t>
      </w:r>
      <w:r w:rsidRPr="001D73FA">
        <w:rPr>
          <w:rFonts w:ascii="仿宋_GB2312" w:eastAsia="仿宋_GB2312" w:cs="宋体" w:hint="eastAsia"/>
          <w:b/>
          <w:sz w:val="18"/>
          <w:szCs w:val="18"/>
        </w:rPr>
        <w:t>乙方不以任何方式保证甲方获得投资收益，乙方也不以任何形式承担甲方的投资损失。</w:t>
      </w:r>
    </w:p>
    <w:p w:rsidR="00382E39" w:rsidRPr="00564B43" w:rsidRDefault="00382E39" w:rsidP="00382E39">
      <w:pPr>
        <w:adjustRightInd w:val="0"/>
        <w:snapToGrid w:val="0"/>
        <w:spacing w:line="360" w:lineRule="auto"/>
        <w:ind w:firstLineChars="200" w:firstLine="360"/>
        <w:rPr>
          <w:rFonts w:ascii="仿宋_GB2312" w:eastAsia="仿宋_GB2312" w:cs="宋体"/>
          <w:sz w:val="18"/>
          <w:szCs w:val="18"/>
        </w:rPr>
      </w:pPr>
      <w:r w:rsidRPr="00BF17C4">
        <w:rPr>
          <w:rFonts w:ascii="仿宋_GB2312" w:eastAsia="仿宋_GB2312" w:cs="宋体" w:hint="eastAsia"/>
          <w:sz w:val="18"/>
          <w:szCs w:val="18"/>
        </w:rPr>
        <w:t>（六）乙方有权根据法律法规、监管部门、证券交易所业务规则及市场情况适时调整、确定标的证券范围、可充抵保证金证券范围及折算率、保证金比例、维持担保比例、追加担保物期限、公</w:t>
      </w:r>
      <w:r w:rsidRPr="004375FE">
        <w:rPr>
          <w:rFonts w:ascii="仿宋_GB2312" w:eastAsia="仿宋_GB2312" w:cs="宋体" w:hint="eastAsia"/>
          <w:sz w:val="18"/>
          <w:szCs w:val="18"/>
        </w:rPr>
        <w:t>允价值等指标及计算方式。</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564B43">
        <w:rPr>
          <w:rFonts w:ascii="仿宋_GB2312" w:eastAsia="仿宋_GB2312" w:cs="宋体" w:hint="eastAsia"/>
          <w:sz w:val="18"/>
          <w:szCs w:val="18"/>
        </w:rPr>
        <w:t>（七）乙方有权根据法律、法规及规范性文件要求，市场风险，结合甲方信用账户持仓集中度、维持担保比例、征信等级、资产规模等要素，对甲方进行风险评估和盯市预警，并有权以此为依据对甲方实施限制交易等措施。</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（八）乙方保证在本合同期内维持前述声明和保证始终真实、有效。</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乙方上述声明与保证的内容皆为乙方真实意思表示，并自愿承担虚假陈述与违反保证的一切法律后果。</w:t>
      </w:r>
    </w:p>
    <w:p w:rsidR="00382E39" w:rsidRPr="001D73FA" w:rsidRDefault="00382E39" w:rsidP="00382E39">
      <w:pPr>
        <w:adjustRightInd w:val="0"/>
        <w:snapToGrid w:val="0"/>
        <w:spacing w:line="360" w:lineRule="auto"/>
        <w:rPr>
          <w:rFonts w:ascii="仿宋_GB2312" w:eastAsia="仿宋_GB2312" w:cs="宋体"/>
          <w:b/>
          <w:sz w:val="18"/>
          <w:szCs w:val="18"/>
        </w:rPr>
      </w:pPr>
      <w:r w:rsidRPr="001D73FA">
        <w:rPr>
          <w:rFonts w:ascii="仿宋_GB2312" w:eastAsia="仿宋_GB2312" w:cs="宋体" w:hint="eastAsia"/>
          <w:b/>
          <w:sz w:val="18"/>
          <w:szCs w:val="18"/>
        </w:rPr>
        <w:t>三、权利与义务</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 xml:space="preserve">第四条 </w:t>
      </w:r>
      <w:r w:rsidRPr="001D73FA">
        <w:rPr>
          <w:rFonts w:ascii="仿宋_GB2312" w:eastAsia="仿宋_GB2312" w:cs="宋体" w:hint="eastAsia"/>
          <w:sz w:val="18"/>
          <w:szCs w:val="18"/>
        </w:rPr>
        <w:t xml:space="preserve"> 甲方的权利。</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（一）甲方可以在乙方授予的授信额度内向乙方申报融资买入证券或融券卖出证券。</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（二）在融资融券合同期间内，甲方可自主决定归还乙方资金、证券（含融资利息、融券费用等）的时间。若法律、行政法规、规章、规则另有规定或合同另有约定的，从其规定。</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（三）甲方知悉融资融券交易的有关信息，并可向乙方或证券登记结算机构、存管银行进行查询。</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（四）因乙方的过错导致甲方合法权益受到损害时，甲方有权得到赔偿。</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第五条</w:t>
      </w:r>
      <w:r w:rsidRPr="001D73FA">
        <w:rPr>
          <w:rFonts w:ascii="仿宋_GB2312" w:eastAsia="仿宋_GB2312" w:cs="宋体" w:hint="eastAsia"/>
          <w:sz w:val="18"/>
          <w:szCs w:val="18"/>
        </w:rPr>
        <w:t xml:space="preserve">  甲方的义务</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一）甲方根据法律、行政法规、规章及乙方相关业务规则的规定，如实向乙方提供各类身份证明材料和信用状况证明文件，并对所提交的各类文件、资料、信息的真实性、准确性、完整性和合法性负责。在上述相关文件、资料、信息等发生变更时，甲方及时通知乙方，并及时到乙方开户营业部办理身份证明</w:t>
      </w:r>
      <w:r w:rsidRPr="001D73FA">
        <w:rPr>
          <w:rFonts w:ascii="仿宋_GB2312" w:eastAsia="仿宋_GB2312" w:cs="宋体" w:hint="eastAsia"/>
          <w:sz w:val="18"/>
          <w:szCs w:val="18"/>
        </w:rPr>
        <w:lastRenderedPageBreak/>
        <w:t>文件更新手续。</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（二）按照有关法律、行政法规、规章及乙方相关业务规则的规定，甲方向乙方承诺：甲方信用账户中的担保物，不再为第三方设定任何形式的担保。</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（三）甲方在乙方认可的证券品种范围内进行融资、融券交易，不得违法、违规进行证券交易。</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（四）甲方按时、足额向乙方偿还融资本金、融入证券、融资利息、融券费用及其他相关费用等负债。</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（五）根据法律、行政法规、规章及乙方相关业务规则的规定，甲方持有上市公司限售股的，在申请开展融资融券业务时，如实向乙方申报甲方持有的限售股份明细，包括解除和未解除限售股份的明细。</w:t>
      </w:r>
    </w:p>
    <w:p w:rsidR="00382E39" w:rsidRPr="001D73FA" w:rsidRDefault="00382E39" w:rsidP="00382E39">
      <w:pPr>
        <w:adjustRightInd w:val="0"/>
        <w:snapToGrid w:val="0"/>
        <w:spacing w:line="360" w:lineRule="auto"/>
        <w:ind w:firstLineChars="196" w:firstLine="353"/>
        <w:rPr>
          <w:rFonts w:ascii="仿宋_GB2312" w:eastAsia="仿宋_GB2312" w:cs="宋体"/>
          <w:kern w:val="0"/>
          <w:sz w:val="18"/>
          <w:szCs w:val="18"/>
        </w:rPr>
      </w:pPr>
      <w:r w:rsidRPr="001D73FA">
        <w:rPr>
          <w:rFonts w:ascii="仿宋_GB2312" w:eastAsia="仿宋_GB2312" w:cs="宋体" w:hint="eastAsia"/>
          <w:sz w:val="18"/>
          <w:szCs w:val="18"/>
        </w:rPr>
        <w:t>（六）根据法律、行政法规、规章及乙方相关业务规则的规定，甲方为上市公司董事、监事和高级管理人员的，</w:t>
      </w:r>
      <w:r w:rsidRPr="001D73FA">
        <w:rPr>
          <w:rFonts w:ascii="仿宋_GB2312" w:eastAsia="仿宋_GB2312" w:cs="宋体" w:hint="eastAsia"/>
          <w:kern w:val="0"/>
          <w:sz w:val="18"/>
          <w:szCs w:val="18"/>
        </w:rPr>
        <w:t>如实向乙方申报其上市公司董事、监事和高级管理人员身份及其持有所在公司的股份数。融资融券期间，甲方成为上市公司董事、监事和高级管理人员的，也应如实向乙方申报其上市公司董事、监事和高级管理人员身份及其持有所在公司的股份数。</w:t>
      </w:r>
    </w:p>
    <w:p w:rsidR="00382E39" w:rsidRPr="007E21A6"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kern w:val="0"/>
          <w:sz w:val="18"/>
          <w:szCs w:val="18"/>
        </w:rPr>
        <w:t>（七）根据法律、</w:t>
      </w:r>
      <w:r w:rsidRPr="001D73FA">
        <w:rPr>
          <w:rFonts w:ascii="仿宋_GB2312" w:eastAsia="仿宋_GB2312" w:cs="宋体" w:hint="eastAsia"/>
          <w:sz w:val="18"/>
          <w:szCs w:val="18"/>
        </w:rPr>
        <w:t>行政法规、规章及乙方相关业务规则的规定，</w:t>
      </w:r>
      <w:r w:rsidRPr="001D73FA">
        <w:rPr>
          <w:rFonts w:ascii="仿宋_GB2312" w:eastAsia="仿宋_GB2312" w:cs="宋体" w:hint="eastAsia"/>
          <w:b/>
          <w:sz w:val="18"/>
          <w:szCs w:val="18"/>
        </w:rPr>
        <w:t>甲方如实向乙方申报其本人及关联人持有的全部证券账户。</w:t>
      </w:r>
    </w:p>
    <w:p w:rsidR="00382E39" w:rsidRPr="00BF17C4" w:rsidRDefault="00382E39" w:rsidP="00382E39">
      <w:pPr>
        <w:adjustRightInd w:val="0"/>
        <w:snapToGrid w:val="0"/>
        <w:spacing w:line="360" w:lineRule="auto"/>
        <w:ind w:firstLineChars="196" w:firstLine="353"/>
        <w:rPr>
          <w:rFonts w:ascii="仿宋_GB2312" w:eastAsia="仿宋_GB2312" w:cs="宋体"/>
          <w:sz w:val="18"/>
          <w:szCs w:val="18"/>
        </w:rPr>
      </w:pPr>
      <w:r w:rsidRPr="00BF17C4">
        <w:rPr>
          <w:rFonts w:ascii="仿宋_GB2312" w:eastAsia="仿宋_GB2312" w:cs="宋体" w:hint="eastAsia"/>
          <w:sz w:val="18"/>
          <w:szCs w:val="18"/>
        </w:rPr>
        <w:t>（八）在融券期间，甲方或</w:t>
      </w:r>
      <w:r>
        <w:rPr>
          <w:rFonts w:ascii="仿宋_GB2312" w:eastAsia="仿宋_GB2312" w:cs="宋体" w:hint="eastAsia"/>
          <w:sz w:val="18"/>
          <w:szCs w:val="18"/>
        </w:rPr>
        <w:t>其</w:t>
      </w:r>
      <w:r w:rsidRPr="00BF17C4">
        <w:rPr>
          <w:rFonts w:ascii="仿宋_GB2312" w:eastAsia="仿宋_GB2312" w:cs="宋体" w:hint="eastAsia"/>
          <w:sz w:val="18"/>
          <w:szCs w:val="18"/>
        </w:rPr>
        <w:t>关联人卖出与所融入证券相同的证券的，应当在该事实发生之日起三个交易日内向乙方申报；甲方或其关联人卖出其持有的、与所融入证券相同的证券的，应当符合证券交易所的规定，不得以违反规定卖出该证券的方式操纵市场。</w:t>
      </w:r>
    </w:p>
    <w:p w:rsidR="00382E39" w:rsidRPr="00564B43" w:rsidRDefault="00382E39" w:rsidP="00382E39">
      <w:pPr>
        <w:widowControl/>
        <w:tabs>
          <w:tab w:val="left" w:pos="0"/>
        </w:tabs>
        <w:adjustRightInd w:val="0"/>
        <w:snapToGrid w:val="0"/>
        <w:spacing w:line="360" w:lineRule="auto"/>
        <w:ind w:firstLineChars="200" w:firstLine="360"/>
        <w:jc w:val="left"/>
        <w:rPr>
          <w:rFonts w:ascii="仿宋_GB2312" w:eastAsia="仿宋_GB2312"/>
          <w:sz w:val="18"/>
          <w:szCs w:val="18"/>
        </w:rPr>
      </w:pPr>
      <w:r w:rsidRPr="004375FE">
        <w:rPr>
          <w:rFonts w:ascii="仿宋_GB2312" w:eastAsia="仿宋_GB2312" w:cs="宋体" w:hint="eastAsia"/>
          <w:sz w:val="18"/>
          <w:szCs w:val="18"/>
        </w:rPr>
        <w:t>（九）甲方应在委托指令下达后三个交易日内向乙方查询该委托指令结果，当甲方对该结果有异议时，须在查询当日以书面形式向乙方开户营业部提出异议。甲方逾期未办理查询或未对有异议的查询结果以书面方式向乙方开户营业部提出异议的，视同甲方已确认该结果；</w:t>
      </w:r>
    </w:p>
    <w:p w:rsidR="00382E39" w:rsidRPr="00810740" w:rsidRDefault="00382E39" w:rsidP="00382E39">
      <w:pPr>
        <w:adjustRightInd w:val="0"/>
        <w:snapToGrid w:val="0"/>
        <w:spacing w:line="360" w:lineRule="auto"/>
        <w:ind w:firstLineChars="196" w:firstLine="353"/>
        <w:rPr>
          <w:rFonts w:ascii="仿宋_GB2312" w:eastAsia="仿宋_GB2312" w:cs="宋体"/>
          <w:sz w:val="18"/>
          <w:szCs w:val="18"/>
        </w:rPr>
      </w:pPr>
      <w:r w:rsidRPr="00564B43">
        <w:rPr>
          <w:rFonts w:ascii="仿宋_GB2312" w:eastAsia="仿宋_GB2312" w:cs="宋体" w:hint="eastAsia"/>
          <w:sz w:val="18"/>
          <w:szCs w:val="18"/>
        </w:rPr>
        <w:t>（十）法律、行政法规、规章、规则规定的及本合同约定的其他义务。</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第六条</w:t>
      </w:r>
      <w:r w:rsidRPr="001D73FA">
        <w:rPr>
          <w:rFonts w:ascii="仿宋_GB2312" w:eastAsia="仿宋_GB2312" w:cs="宋体" w:hint="eastAsia"/>
          <w:sz w:val="18"/>
          <w:szCs w:val="18"/>
        </w:rPr>
        <w:t xml:space="preserve">  乙方的权利</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一）乙方依法要求甲方提交与融资融券业务相关的身份证明材料和信用状况证明文件，并要求甲方对相关内容进行解释或说明；乙方无须事先征得甲方同意，便可以合法方式对甲方的资信状况、履约能力等情况进行必要的调查。乙方根据甲方提供的材料、财务状况、投资经验、风险承受能力等对甲方进行信用评级；乙方有权按照甲方的融资融券交易情况、财务状况变化等决定对甲方实施定期重检和临时重检。甲方为个人投资者的，定期重检期间为两年；甲方为机构投资者的，定期重检期间为一年。</w:t>
      </w:r>
    </w:p>
    <w:p w:rsidR="00382E39" w:rsidRPr="001D73FA" w:rsidRDefault="00382E39" w:rsidP="00382E39">
      <w:pPr>
        <w:adjustRightInd w:val="0"/>
        <w:snapToGrid w:val="0"/>
        <w:spacing w:line="360" w:lineRule="auto"/>
        <w:ind w:firstLineChars="246" w:firstLine="443"/>
        <w:rPr>
          <w:rFonts w:ascii="仿宋_GB2312" w:eastAsia="仿宋_GB2312" w:cs="宋体"/>
          <w:sz w:val="18"/>
          <w:szCs w:val="18"/>
        </w:rPr>
      </w:pPr>
      <w:r w:rsidRPr="001D73FA">
        <w:rPr>
          <w:rFonts w:ascii="仿宋_GB2312" w:eastAsia="仿宋_GB2312" w:cs="宋体" w:hint="eastAsia"/>
          <w:sz w:val="18"/>
          <w:szCs w:val="18"/>
        </w:rPr>
        <w:t>（二）乙方根据甲方的资信状况、担保物市值、履约情况、市场变化、乙方财务安排等综合因素，确定并调整授予甲方的授信额度。乙方有权定期调整授予甲方的授信额度，甲方为个人投资者的，定期调整授信额度期间为两年；甲方为机构投资者的，定期调整授信额度期间为一年；乙方有权根据公司财务状况、融资融券业务安排以及甲方信用记录等情况临时调整甲方授信额度；甲方若不接受乙方定期调整或者临时调整，则视为甲方自愿终止合同。</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hint="eastAsia"/>
          <w:sz w:val="18"/>
          <w:szCs w:val="18"/>
        </w:rPr>
        <w:t>截止授信期限届满前的一个月之前，双方均未书面通知对方终止授信的，授信期限自动延续。授信期限可多次延续</w:t>
      </w:r>
      <w:r w:rsidRPr="001D73FA">
        <w:rPr>
          <w:rFonts w:ascii="仿宋_GB2312" w:eastAsia="仿宋_GB2312" w:cs="宋体" w:hint="eastAsia"/>
          <w:sz w:val="18"/>
          <w:szCs w:val="18"/>
        </w:rPr>
        <w:t>。</w:t>
      </w:r>
    </w:p>
    <w:p w:rsidR="00382E39" w:rsidRPr="00BF17C4" w:rsidRDefault="00382E39" w:rsidP="00382E39">
      <w:pPr>
        <w:widowControl/>
        <w:tabs>
          <w:tab w:val="left" w:pos="0"/>
        </w:tabs>
        <w:adjustRightInd w:val="0"/>
        <w:snapToGrid w:val="0"/>
        <w:spacing w:line="360" w:lineRule="auto"/>
        <w:ind w:firstLineChars="200" w:firstLine="360"/>
        <w:jc w:val="left"/>
        <w:rPr>
          <w:rFonts w:ascii="仿宋_GB2312" w:eastAsia="仿宋_GB2312" w:cs="宋体"/>
          <w:sz w:val="18"/>
          <w:szCs w:val="18"/>
        </w:rPr>
      </w:pPr>
      <w:r w:rsidRPr="001D73FA">
        <w:rPr>
          <w:rFonts w:ascii="仿宋_GB2312" w:eastAsia="仿宋_GB2312" w:cs="宋体" w:hint="eastAsia"/>
          <w:sz w:val="18"/>
          <w:szCs w:val="18"/>
        </w:rPr>
        <w:t>（三）乙方有权根据有权机关监管要求、自身业务等需要制定交易监控指标，并根据交易监控指标以及甲方信用账户维持担保比例状况，对甲方信用账户进行交易限制；乙方有权根据乙方净资本、有权机关监管要求、风险控制等需要对上述交易监控指标以及维持担保比例进行调整。乙方就上述交易限制及调整可能给甲方造成的不利影响不承担任何责任</w:t>
      </w:r>
      <w:r>
        <w:rPr>
          <w:rFonts w:ascii="仿宋_GB2312" w:eastAsia="仿宋_GB2312" w:cs="宋体" w:hint="eastAsia"/>
          <w:sz w:val="18"/>
          <w:szCs w:val="18"/>
        </w:rPr>
        <w:t>。</w:t>
      </w:r>
    </w:p>
    <w:p w:rsidR="00382E39" w:rsidRPr="00564B43" w:rsidRDefault="00382E39" w:rsidP="00382E39">
      <w:pPr>
        <w:widowControl/>
        <w:tabs>
          <w:tab w:val="left" w:pos="0"/>
        </w:tabs>
        <w:adjustRightInd w:val="0"/>
        <w:snapToGrid w:val="0"/>
        <w:spacing w:line="360" w:lineRule="auto"/>
        <w:ind w:firstLineChars="200" w:firstLine="360"/>
        <w:jc w:val="left"/>
        <w:rPr>
          <w:rFonts w:ascii="仿宋_GB2312" w:eastAsia="仿宋_GB2312" w:cs="宋体"/>
          <w:sz w:val="18"/>
          <w:szCs w:val="18"/>
        </w:rPr>
      </w:pPr>
      <w:r w:rsidRPr="004375FE">
        <w:rPr>
          <w:rFonts w:ascii="仿宋_GB2312" w:eastAsia="仿宋_GB2312" w:cs="宋体" w:hint="eastAsia"/>
          <w:sz w:val="18"/>
          <w:szCs w:val="18"/>
        </w:rPr>
        <w:t>（四）乙方有权对甲方的异常交易行为进行监控，并向中国</w:t>
      </w:r>
      <w:r w:rsidRPr="004375FE">
        <w:rPr>
          <w:rFonts w:ascii="仿宋_GB2312" w:eastAsia="仿宋_GB2312" w:cs="宋体"/>
          <w:sz w:val="18"/>
          <w:szCs w:val="18"/>
        </w:rPr>
        <w:t>人民银行</w:t>
      </w:r>
      <w:r w:rsidRPr="004375FE">
        <w:rPr>
          <w:rFonts w:ascii="仿宋_GB2312" w:eastAsia="仿宋_GB2312" w:cs="宋体" w:hint="eastAsia"/>
          <w:sz w:val="18"/>
          <w:szCs w:val="18"/>
        </w:rPr>
        <w:t>、证券监管部门、证券交易所、证券业协会、证券登记结算机构报告，同时可以按照相关部门的要求，对甲方相关账户的证券交易（含融资融券交易）、资金存取等行为采取限制措施。</w:t>
      </w:r>
    </w:p>
    <w:p w:rsidR="00382E39" w:rsidRPr="00BF17C4" w:rsidRDefault="00382E39" w:rsidP="00382E39">
      <w:pPr>
        <w:adjustRightInd w:val="0"/>
        <w:snapToGrid w:val="0"/>
        <w:spacing w:line="360" w:lineRule="auto"/>
        <w:ind w:firstLineChars="196" w:firstLine="353"/>
        <w:rPr>
          <w:rFonts w:ascii="仿宋_GB2312" w:eastAsia="仿宋_GB2312" w:cs="宋体"/>
          <w:sz w:val="18"/>
          <w:szCs w:val="18"/>
        </w:rPr>
      </w:pPr>
      <w:r w:rsidRPr="00564B43">
        <w:rPr>
          <w:rFonts w:ascii="仿宋_GB2312" w:eastAsia="仿宋_GB2312" w:cs="宋体" w:hint="eastAsia"/>
          <w:sz w:val="18"/>
          <w:szCs w:val="18"/>
        </w:rPr>
        <w:lastRenderedPageBreak/>
        <w:t>（五）在追加担保物通知规定期限到期日当天日终清算后，甲方信用账户维持担保比例低于平仓线且甲方未按约定及时足额追加担保物，或信用账户维持担保比例盘中低于即时平仓线的，或甲方融资融券债务到期十个</w:t>
      </w:r>
      <w:r w:rsidRPr="00564B43">
        <w:rPr>
          <w:rFonts w:ascii="仿宋_GB2312" w:eastAsia="仿宋_GB2312" w:cs="宋体"/>
          <w:sz w:val="18"/>
          <w:szCs w:val="18"/>
        </w:rPr>
        <w:t>交易日内</w:t>
      </w:r>
      <w:r w:rsidRPr="00810740">
        <w:rPr>
          <w:rFonts w:ascii="仿宋_GB2312" w:eastAsia="仿宋_GB2312" w:cs="宋体" w:hint="eastAsia"/>
          <w:sz w:val="18"/>
          <w:szCs w:val="18"/>
        </w:rPr>
        <w:t>未能偿还</w:t>
      </w:r>
      <w:r>
        <w:rPr>
          <w:rFonts w:ascii="仿宋_GB2312" w:eastAsia="仿宋_GB2312" w:cs="宋体" w:hint="eastAsia"/>
          <w:sz w:val="18"/>
          <w:szCs w:val="18"/>
        </w:rPr>
        <w:t>的</w:t>
      </w:r>
      <w:r w:rsidRPr="00BF17C4">
        <w:rPr>
          <w:rFonts w:ascii="仿宋_GB2312" w:eastAsia="仿宋_GB2312" w:cs="宋体" w:hint="eastAsia"/>
          <w:sz w:val="18"/>
          <w:szCs w:val="18"/>
        </w:rPr>
        <w:t>，以及本合同解除或终止的其它法定、约定情形出现时，乙方有权采取强制平仓措施，对甲方信用账户</w:t>
      </w:r>
      <w:r>
        <w:rPr>
          <w:rFonts w:ascii="仿宋_GB2312" w:eastAsia="仿宋_GB2312" w:cs="宋体" w:hint="eastAsia"/>
          <w:sz w:val="18"/>
          <w:szCs w:val="18"/>
        </w:rPr>
        <w:t>内</w:t>
      </w:r>
      <w:r w:rsidRPr="00BF17C4">
        <w:rPr>
          <w:rFonts w:ascii="仿宋_GB2312" w:eastAsia="仿宋_GB2312" w:cs="宋体" w:hint="eastAsia"/>
          <w:sz w:val="18"/>
          <w:szCs w:val="18"/>
        </w:rPr>
        <w:t>的担保物进行处置。不足偿还的，乙方有权继续向甲方追偿。</w:t>
      </w:r>
    </w:p>
    <w:p w:rsidR="00382E39" w:rsidRPr="00564B43" w:rsidRDefault="00382E39" w:rsidP="00382E39">
      <w:pPr>
        <w:adjustRightInd w:val="0"/>
        <w:snapToGrid w:val="0"/>
        <w:spacing w:line="360" w:lineRule="auto"/>
        <w:ind w:firstLineChars="196" w:firstLine="353"/>
        <w:rPr>
          <w:rFonts w:ascii="仿宋_GB2312" w:eastAsia="仿宋_GB2312" w:cs="宋体"/>
          <w:sz w:val="18"/>
          <w:szCs w:val="18"/>
        </w:rPr>
      </w:pPr>
      <w:r w:rsidRPr="004375FE">
        <w:rPr>
          <w:rFonts w:ascii="仿宋_GB2312" w:eastAsia="仿宋_GB2312" w:cs="宋体" w:hint="eastAsia"/>
          <w:sz w:val="18"/>
          <w:szCs w:val="18"/>
        </w:rPr>
        <w:t>（六）在甲方各类身份证明材料和信用状况证明文件、资料、信息等发生变更时，甲方应及时通知乙方开户营业部办理身份证明文件更新手续。若甲方未及时办理相关证明文件、资料、信息变更手续的</w:t>
      </w:r>
      <w:r w:rsidRPr="00564B43">
        <w:rPr>
          <w:rFonts w:ascii="仿宋_GB2312" w:eastAsia="仿宋_GB2312" w:cs="宋体" w:hint="eastAsia"/>
          <w:sz w:val="18"/>
          <w:szCs w:val="18"/>
        </w:rPr>
        <w:t>，乙方有权对甲方相关账户的证券交易（含融资融券交易）、资金存取等行为采取限制措施。</w:t>
      </w:r>
    </w:p>
    <w:p w:rsidR="00382E39" w:rsidRPr="00BF17C4" w:rsidRDefault="00382E39" w:rsidP="00382E39">
      <w:pPr>
        <w:adjustRightInd w:val="0"/>
        <w:snapToGrid w:val="0"/>
        <w:spacing w:line="360" w:lineRule="auto"/>
        <w:ind w:firstLineChars="196" w:firstLine="353"/>
        <w:rPr>
          <w:rFonts w:ascii="仿宋_GB2312" w:eastAsia="仿宋_GB2312" w:cs="宋体"/>
          <w:sz w:val="18"/>
          <w:szCs w:val="18"/>
        </w:rPr>
      </w:pPr>
      <w:r w:rsidRPr="00564B43">
        <w:rPr>
          <w:rFonts w:ascii="仿宋_GB2312" w:eastAsia="仿宋_GB2312" w:cs="宋体" w:hint="eastAsia"/>
          <w:sz w:val="18"/>
          <w:szCs w:val="18"/>
        </w:rPr>
        <w:t>（</w:t>
      </w:r>
      <w:r>
        <w:rPr>
          <w:rFonts w:ascii="仿宋_GB2312" w:eastAsia="仿宋_GB2312" w:cs="宋体" w:hint="eastAsia"/>
          <w:sz w:val="18"/>
          <w:szCs w:val="18"/>
        </w:rPr>
        <w:t>七</w:t>
      </w:r>
      <w:r w:rsidRPr="00BF17C4">
        <w:rPr>
          <w:rFonts w:ascii="仿宋_GB2312" w:eastAsia="仿宋_GB2312" w:cs="宋体" w:hint="eastAsia"/>
          <w:sz w:val="18"/>
          <w:szCs w:val="18"/>
        </w:rPr>
        <w:t>）法律、行政法规、规章、规则规定的及本合同约定的其他权利。</w:t>
      </w:r>
    </w:p>
    <w:p w:rsidR="00382E39" w:rsidRPr="004375FE" w:rsidRDefault="00382E39" w:rsidP="00382E39">
      <w:pPr>
        <w:adjustRightInd w:val="0"/>
        <w:snapToGrid w:val="0"/>
        <w:spacing w:line="360" w:lineRule="auto"/>
        <w:ind w:firstLineChars="196" w:firstLine="354"/>
        <w:rPr>
          <w:rFonts w:ascii="仿宋_GB2312" w:eastAsia="仿宋_GB2312" w:cs="宋体"/>
          <w:sz w:val="18"/>
          <w:szCs w:val="18"/>
        </w:rPr>
      </w:pPr>
      <w:r w:rsidRPr="004375FE">
        <w:rPr>
          <w:rFonts w:ascii="仿宋_GB2312" w:eastAsia="仿宋_GB2312" w:cs="宋体" w:hint="eastAsia"/>
          <w:b/>
          <w:sz w:val="18"/>
          <w:szCs w:val="18"/>
        </w:rPr>
        <w:t>第七条</w:t>
      </w:r>
      <w:r w:rsidRPr="004375FE">
        <w:rPr>
          <w:rFonts w:ascii="仿宋_GB2312" w:eastAsia="仿宋_GB2312" w:cs="宋体" w:hint="eastAsia"/>
          <w:sz w:val="18"/>
          <w:szCs w:val="18"/>
        </w:rPr>
        <w:t xml:space="preserve">  乙方的义务</w:t>
      </w:r>
    </w:p>
    <w:p w:rsidR="00382E39" w:rsidRPr="00564B43" w:rsidRDefault="00382E39" w:rsidP="00382E39">
      <w:pPr>
        <w:adjustRightInd w:val="0"/>
        <w:snapToGrid w:val="0"/>
        <w:spacing w:line="360" w:lineRule="auto"/>
        <w:ind w:firstLineChars="196" w:firstLine="353"/>
        <w:rPr>
          <w:rFonts w:ascii="仿宋_GB2312" w:eastAsia="仿宋_GB2312" w:cs="宋体"/>
          <w:sz w:val="18"/>
          <w:szCs w:val="18"/>
        </w:rPr>
      </w:pPr>
      <w:r w:rsidRPr="00564B43">
        <w:rPr>
          <w:rFonts w:ascii="仿宋_GB2312" w:eastAsia="仿宋_GB2312" w:cs="宋体" w:hint="eastAsia"/>
          <w:sz w:val="18"/>
          <w:szCs w:val="18"/>
        </w:rPr>
        <w:t>（一）乙方将甲方授信额度的最新情况及时在甲方的信用账户中反映，并方便甲方通过乙方系统查询。</w:t>
      </w:r>
    </w:p>
    <w:p w:rsidR="00382E39" w:rsidRPr="00564B43" w:rsidRDefault="00382E39" w:rsidP="00382E39">
      <w:pPr>
        <w:adjustRightInd w:val="0"/>
        <w:snapToGrid w:val="0"/>
        <w:spacing w:line="360" w:lineRule="auto"/>
        <w:ind w:firstLineChars="196" w:firstLine="353"/>
        <w:rPr>
          <w:rFonts w:ascii="仿宋_GB2312" w:eastAsia="仿宋_GB2312" w:cs="宋体"/>
          <w:sz w:val="18"/>
          <w:szCs w:val="18"/>
        </w:rPr>
      </w:pPr>
      <w:r w:rsidRPr="00564B43">
        <w:rPr>
          <w:rFonts w:ascii="仿宋_GB2312" w:eastAsia="仿宋_GB2312" w:cs="宋体" w:hint="eastAsia"/>
          <w:sz w:val="18"/>
          <w:szCs w:val="18"/>
        </w:rPr>
        <w:t>（二）乙方为甲方建立融资融券交易明细账，并如实记载甲方证券交易的账务情况，供甲方查询。</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（三）乙方受理甲方提出的查询申请，向其提供信用账户明细数据、变动记录和账户注册资料等信用账户查询服务。</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（四）当日日终清算后，甲方信用账户维持担保比例低于补仓线、平仓线时，乙方以本合同约定的方式通知甲方在约定期限内追加担保物。</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（五）乙方未书面通知甲方，不得以任何方式转让本合同项下之一及全部权利与义务。</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（六）法律、行政法规、规章、规则规定的及本合同约定的其他义务。</w:t>
      </w:r>
    </w:p>
    <w:p w:rsidR="00382E39" w:rsidRPr="001D73FA" w:rsidRDefault="00382E39" w:rsidP="00382E39">
      <w:pPr>
        <w:spacing w:line="360" w:lineRule="auto"/>
        <w:rPr>
          <w:rFonts w:ascii="仿宋_GB2312" w:eastAsia="仿宋_GB2312" w:cs="宋体"/>
          <w:sz w:val="18"/>
          <w:szCs w:val="18"/>
        </w:rPr>
      </w:pPr>
    </w:p>
    <w:p w:rsidR="00382E39" w:rsidRPr="001D73FA" w:rsidRDefault="00382E39" w:rsidP="00382E39">
      <w:pPr>
        <w:adjustRightInd w:val="0"/>
        <w:snapToGrid w:val="0"/>
        <w:spacing w:line="360" w:lineRule="auto"/>
        <w:rPr>
          <w:rFonts w:ascii="仿宋_GB2312" w:eastAsia="仿宋_GB2312" w:cs="宋体"/>
          <w:b/>
          <w:sz w:val="18"/>
          <w:szCs w:val="18"/>
        </w:rPr>
      </w:pPr>
      <w:r w:rsidRPr="001D73FA">
        <w:rPr>
          <w:rFonts w:ascii="仿宋_GB2312" w:eastAsia="仿宋_GB2312" w:cs="宋体" w:hint="eastAsia"/>
          <w:b/>
          <w:sz w:val="18"/>
          <w:szCs w:val="18"/>
        </w:rPr>
        <w:t>四、信用账户和财产信托</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 xml:space="preserve">第八条  </w:t>
      </w:r>
      <w:r w:rsidRPr="001D73FA">
        <w:rPr>
          <w:rFonts w:ascii="仿宋_GB2312" w:eastAsia="仿宋_GB2312" w:cs="宋体" w:hint="eastAsia"/>
          <w:sz w:val="18"/>
          <w:szCs w:val="18"/>
        </w:rPr>
        <w:t>甲方向乙方申请开立实名信用证券账户，作为乙方“客户信用交易担保证券账户”的二级账户，用于记载甲方委托乙方持有的担保证券的明细数据。甲方用于</w:t>
      </w:r>
      <w:r w:rsidRPr="001D73FA">
        <w:rPr>
          <w:rFonts w:ascii="仿宋_GB2312" w:eastAsia="仿宋_GB2312" w:cs="宋体"/>
          <w:sz w:val="18"/>
          <w:szCs w:val="18"/>
        </w:rPr>
        <w:t>一家证券交易所上市证券交易的</w:t>
      </w:r>
      <w:r w:rsidRPr="001D73FA">
        <w:rPr>
          <w:rFonts w:ascii="仿宋_GB2312" w:eastAsia="仿宋_GB2312" w:cs="宋体" w:hint="eastAsia"/>
          <w:sz w:val="18"/>
          <w:szCs w:val="18"/>
        </w:rPr>
        <w:t>信用</w:t>
      </w:r>
      <w:r w:rsidRPr="001D73FA">
        <w:rPr>
          <w:rFonts w:ascii="仿宋_GB2312" w:eastAsia="仿宋_GB2312" w:cs="宋体"/>
          <w:sz w:val="18"/>
          <w:szCs w:val="18"/>
        </w:rPr>
        <w:t>证券账户只能有一个。</w:t>
      </w:r>
      <w:r w:rsidRPr="001D73FA">
        <w:rPr>
          <w:rFonts w:ascii="仿宋_GB2312" w:eastAsia="仿宋_GB2312" w:cs="宋体" w:hint="eastAsia"/>
          <w:sz w:val="18"/>
          <w:szCs w:val="18"/>
        </w:rPr>
        <w:t>甲方信用证券账户与其普通证券账户的姓名或名称应当一致。</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 xml:space="preserve">第九条  </w:t>
      </w:r>
      <w:r w:rsidRPr="001D73FA">
        <w:rPr>
          <w:rFonts w:ascii="仿宋_GB2312" w:eastAsia="仿宋_GB2312" w:cs="宋体" w:hint="eastAsia"/>
          <w:sz w:val="18"/>
          <w:szCs w:val="18"/>
        </w:rPr>
        <w:t>甲方按照有关规定在存管银行开立一个实名信用资金账户，作为乙方“客户信用交易担保资金账户”的二级账户，用于记载甲方交存的担保资金的明细数据。甲方</w:t>
      </w:r>
      <w:r w:rsidRPr="001D73FA">
        <w:rPr>
          <w:rFonts w:ascii="仿宋_GB2312" w:eastAsia="仿宋_GB2312" w:cs="宋体"/>
          <w:sz w:val="18"/>
          <w:szCs w:val="18"/>
        </w:rPr>
        <w:t>只能开立一个信用资金账户，甲方信用资金账户与甲方在乙方开立的信用资金台账一一对应。</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第十条</w:t>
      </w:r>
      <w:r w:rsidRPr="001D73FA">
        <w:rPr>
          <w:rFonts w:ascii="仿宋_GB2312" w:eastAsia="仿宋_GB2312" w:cs="宋体" w:hint="eastAsia"/>
          <w:sz w:val="18"/>
          <w:szCs w:val="18"/>
        </w:rPr>
        <w:t xml:space="preserve">  甲方了结对乙方所负的全部债务并终止本合同后，甲方可以向乙方申请注销信用账户。</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第十一条</w:t>
      </w:r>
      <w:r w:rsidRPr="001D73FA">
        <w:rPr>
          <w:rFonts w:ascii="仿宋_GB2312" w:eastAsia="仿宋_GB2312" w:cs="宋体" w:hint="eastAsia"/>
          <w:sz w:val="18"/>
          <w:szCs w:val="18"/>
        </w:rPr>
        <w:t xml:space="preserve">  甲方提出信用账户注销申请前，甲方信用账户内若有余额的，甲方应将有关证券余额划转到与甲方同一名称的普通证券账户中。</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第十二条</w:t>
      </w:r>
      <w:r w:rsidRPr="001D73FA">
        <w:rPr>
          <w:rFonts w:ascii="仿宋_GB2312" w:eastAsia="仿宋_GB2312" w:cs="宋体" w:hint="eastAsia"/>
          <w:sz w:val="18"/>
          <w:szCs w:val="18"/>
        </w:rPr>
        <w:t xml:space="preserve">  甲方普通证券账户在其融资融券相关债务未清偿完毕之前，甲方深圳证券账户不能办理转托管，上海证券账户不能办理撤销指定交易。</w:t>
      </w:r>
    </w:p>
    <w:p w:rsidR="00382E39" w:rsidRPr="001D73FA" w:rsidRDefault="00382E39" w:rsidP="00382E39">
      <w:pPr>
        <w:adjustRightInd w:val="0"/>
        <w:snapToGrid w:val="0"/>
        <w:spacing w:line="360" w:lineRule="auto"/>
        <w:rPr>
          <w:rFonts w:ascii="仿宋_GB2312" w:eastAsia="仿宋_GB2312" w:cs="宋体"/>
          <w:sz w:val="18"/>
          <w:szCs w:val="18"/>
        </w:rPr>
      </w:pPr>
      <w:r w:rsidRPr="001D73FA">
        <w:rPr>
          <w:rFonts w:ascii="仿宋_GB2312" w:eastAsia="仿宋_GB2312" w:cs="宋体" w:hint="eastAsia"/>
          <w:b/>
          <w:sz w:val="18"/>
          <w:szCs w:val="18"/>
        </w:rPr>
        <w:t xml:space="preserve">    第十三条</w:t>
      </w:r>
      <w:r w:rsidRPr="001D73FA">
        <w:rPr>
          <w:rFonts w:ascii="仿宋_GB2312" w:eastAsia="仿宋_GB2312" w:cs="宋体" w:hint="eastAsia"/>
          <w:sz w:val="18"/>
          <w:szCs w:val="18"/>
        </w:rPr>
        <w:t xml:space="preserve">  经甲乙双方友好协商，甲方同意将其信用账户中的担保物设定为信托财产，用于担保甲方对乙方所负债务，并共同约定融资融券特定的财产信托关系，具体约定如下：</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一）信托目的。甲方自愿将保证金（含充抵保证金的证券，下同）、融资买入的全部证券、融券卖出所得资金以及上述资金、证券所生孽息等全部转移给乙方，设立以乙方为受托人、甲方与乙方为共同受益人、以担保乙方对甲方的融资融券债权为目的的信托。</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二）信托财产范围。上述信托财产的范围是甲方存放于乙方“客户信用交易担保证券账户”和“客户信用交易担保资金账户”内相应的证券和资金，具体金额、数量以乙方“客户信用交易担保证券账户”和“客户信用交易担保资金账户”实际记录的数据为准。</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（三）信托的成立与生效。自甲乙双方签订本合同之日起，甲方对乙方“客户信用交易担保证券账</w:t>
      </w:r>
      <w:r w:rsidRPr="001D73FA">
        <w:rPr>
          <w:rFonts w:ascii="仿宋_GB2312" w:eastAsia="仿宋_GB2312" w:cs="宋体" w:hint="eastAsia"/>
          <w:sz w:val="18"/>
          <w:szCs w:val="18"/>
        </w:rPr>
        <w:lastRenderedPageBreak/>
        <w:t>户”和“客户信用交易担保资金账户”内相应的证券和资金设定的信托成立。信托成立日为信托生效日。</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（四）信托财产的管理。上述信托财产由乙方作为受托人以自己的名义持有，与甲、乙双方的其他资产相互独立，不受甲方或乙方其他债权、债务的影响。</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五）信托财产的处分。乙方享有信托财产的担保权益，甲方享有信托财产的收益权，甲方在清偿融资融券债务后，可请求乙方交付剩余信托财产。甲方未按期交足担保物或到期未偿还融资融券债务时，乙方有权采取强制平仓措施，对上述信托财产予以处分，处分所得优先用于偿还甲方对乙方所负债务。</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六）信托的终止。自甲方了结融资融券交易、清偿完所负债务并终止本合同后，甲方以乙方“客户信用交易担保证券账户”和“客户信用交易担保资金账户”内相应的证券和资金作为对乙方所负债务的担保自行解除，同时甲乙双方之间信托关系自行终止。</w:t>
      </w:r>
    </w:p>
    <w:p w:rsidR="00382E39" w:rsidRPr="001D73FA" w:rsidRDefault="00382E39" w:rsidP="00382E39">
      <w:pPr>
        <w:spacing w:line="360" w:lineRule="auto"/>
        <w:rPr>
          <w:rFonts w:ascii="仿宋_GB2312" w:eastAsia="仿宋_GB2312" w:cs="宋体"/>
          <w:sz w:val="18"/>
          <w:szCs w:val="18"/>
        </w:rPr>
      </w:pPr>
    </w:p>
    <w:p w:rsidR="00382E39" w:rsidRPr="001D73FA" w:rsidRDefault="00382E39" w:rsidP="00382E39">
      <w:pPr>
        <w:adjustRightInd w:val="0"/>
        <w:snapToGrid w:val="0"/>
        <w:spacing w:line="360" w:lineRule="auto"/>
        <w:rPr>
          <w:rFonts w:ascii="仿宋_GB2312" w:eastAsia="仿宋_GB2312" w:cs="宋体"/>
          <w:b/>
          <w:sz w:val="18"/>
          <w:szCs w:val="18"/>
        </w:rPr>
      </w:pPr>
      <w:r w:rsidRPr="001D73FA">
        <w:rPr>
          <w:rFonts w:ascii="仿宋_GB2312" w:eastAsia="仿宋_GB2312" w:cs="宋体" w:hint="eastAsia"/>
          <w:b/>
          <w:sz w:val="18"/>
          <w:szCs w:val="18"/>
        </w:rPr>
        <w:t>五、身份证件和交易密码的管理</w:t>
      </w:r>
    </w:p>
    <w:p w:rsidR="00382E39" w:rsidRPr="001D73FA" w:rsidRDefault="00382E39" w:rsidP="00382E39">
      <w:pPr>
        <w:adjustRightInd w:val="0"/>
        <w:snapToGrid w:val="0"/>
        <w:spacing w:line="360" w:lineRule="auto"/>
        <w:ind w:firstLine="495"/>
        <w:rPr>
          <w:rFonts w:ascii="仿宋_GB2312" w:eastAsia="仿宋_GB2312" w:cs="宋体"/>
          <w:sz w:val="18"/>
          <w:szCs w:val="18"/>
        </w:rPr>
      </w:pPr>
      <w:r w:rsidRPr="001D73FA">
        <w:rPr>
          <w:rFonts w:ascii="仿宋_GB2312" w:eastAsia="仿宋_GB2312" w:cs="宋体" w:hint="eastAsia"/>
          <w:b/>
          <w:sz w:val="18"/>
          <w:szCs w:val="18"/>
        </w:rPr>
        <w:t>第十四条</w:t>
      </w:r>
      <w:r w:rsidRPr="001D73FA">
        <w:rPr>
          <w:rFonts w:ascii="仿宋_GB2312" w:eastAsia="仿宋_GB2312" w:cs="宋体" w:hint="eastAsia"/>
          <w:sz w:val="18"/>
          <w:szCs w:val="18"/>
        </w:rPr>
        <w:t xml:space="preserve">  甲方为自然人的，甲方须亲临乙方开户营业部柜台亲自设定密码，包括资金密码和交易密码。</w:t>
      </w:r>
    </w:p>
    <w:p w:rsidR="00382E39" w:rsidRPr="001D73FA" w:rsidRDefault="00382E39" w:rsidP="00382E39">
      <w:pPr>
        <w:adjustRightInd w:val="0"/>
        <w:snapToGrid w:val="0"/>
        <w:spacing w:line="360" w:lineRule="auto"/>
        <w:ind w:firstLine="495"/>
        <w:rPr>
          <w:rFonts w:ascii="仿宋_GB2312" w:eastAsia="仿宋_GB2312" w:cs="宋体"/>
          <w:sz w:val="18"/>
          <w:szCs w:val="18"/>
        </w:rPr>
      </w:pPr>
      <w:r w:rsidRPr="001D73FA">
        <w:rPr>
          <w:rFonts w:ascii="仿宋_GB2312" w:eastAsia="仿宋_GB2312" w:cs="宋体" w:hint="eastAsia"/>
          <w:sz w:val="18"/>
          <w:szCs w:val="18"/>
        </w:rPr>
        <w:t>甲方为法人机构的，甲方须指定代理人并授予代理人办理融资融券密码设置、修改、重置权限，未授权或授权过期的，乙方不受理代理人临柜办理相关业务。在授权期限届满后，甲方应重新对代理人进行授权，在代理人进行密码变更前，原授权期内设定的密码有效期至被授权人重新变更密码并生效时为止。</w:t>
      </w:r>
    </w:p>
    <w:p w:rsidR="00382E39" w:rsidRPr="001D73FA" w:rsidRDefault="00382E39" w:rsidP="00382E39">
      <w:pPr>
        <w:widowControl/>
        <w:tabs>
          <w:tab w:val="left" w:pos="0"/>
        </w:tabs>
        <w:adjustRightInd w:val="0"/>
        <w:snapToGrid w:val="0"/>
        <w:spacing w:line="360" w:lineRule="auto"/>
        <w:ind w:firstLineChars="200" w:firstLine="361"/>
        <w:jc w:val="left"/>
        <w:rPr>
          <w:rFonts w:ascii="仿宋_GB2312" w:eastAsia="仿宋_GB2312"/>
          <w:sz w:val="18"/>
          <w:szCs w:val="18"/>
        </w:rPr>
      </w:pPr>
      <w:r w:rsidRPr="001D73FA">
        <w:rPr>
          <w:rFonts w:ascii="仿宋_GB2312" w:eastAsia="仿宋_GB2312" w:cs="宋体" w:hint="eastAsia"/>
          <w:b/>
          <w:sz w:val="18"/>
          <w:szCs w:val="18"/>
        </w:rPr>
        <w:t>第十五条</w:t>
      </w:r>
      <w:r w:rsidRPr="001D73FA">
        <w:rPr>
          <w:rFonts w:ascii="仿宋_GB2312" w:eastAsia="仿宋_GB2312" w:cs="宋体" w:hint="eastAsia"/>
          <w:sz w:val="18"/>
          <w:szCs w:val="18"/>
        </w:rPr>
        <w:t xml:space="preserve">  甲方应对资金密码和交易密码进行定期或不定期更换，如因密码遗失、泄露、被盗用而造成的一切损失均由甲方自行承担。</w:t>
      </w:r>
    </w:p>
    <w:p w:rsidR="00382E39" w:rsidRPr="00CD0AAF"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第十六条</w:t>
      </w:r>
      <w:r w:rsidRPr="001D73FA">
        <w:rPr>
          <w:rFonts w:ascii="仿宋_GB2312" w:eastAsia="仿宋_GB2312" w:cs="宋体" w:hint="eastAsia"/>
          <w:sz w:val="18"/>
          <w:szCs w:val="18"/>
        </w:rPr>
        <w:t xml:space="preserve">  甲方对普通证券交易电子委托指令及融资融券交易电子委托指令的确认，以乙方留存的电脑记录留存资料为准，该电脑记录留存资料与书面留存资料具有同等法律效力。所有使用交易密码登录账户并发出符合规定的融资融券交易电子委托指令及所有使用资金密码发出资金划转指令的，均视为甲方的有效委托，与融资融券合同不可分割，是融资融券合同条款的</w:t>
      </w:r>
      <w:r w:rsidRPr="00CD0AAF">
        <w:rPr>
          <w:rFonts w:ascii="仿宋_GB2312" w:eastAsia="仿宋_GB2312" w:cs="宋体" w:hint="eastAsia"/>
          <w:sz w:val="18"/>
          <w:szCs w:val="18"/>
        </w:rPr>
        <w:t>组成部分。甲方对其融资融券电子交易结果，全部给予确认并承担全部的法律责任。</w:t>
      </w:r>
    </w:p>
    <w:p w:rsidR="00382E39" w:rsidRPr="004375FE" w:rsidRDefault="00382E39" w:rsidP="00382E39">
      <w:pPr>
        <w:spacing w:line="360" w:lineRule="auto"/>
        <w:rPr>
          <w:rFonts w:ascii="仿宋_GB2312" w:eastAsia="仿宋_GB2312" w:cs="宋体"/>
          <w:sz w:val="18"/>
          <w:szCs w:val="18"/>
        </w:rPr>
      </w:pPr>
    </w:p>
    <w:p w:rsidR="00382E39" w:rsidRPr="00564B43" w:rsidRDefault="00382E39" w:rsidP="00382E39">
      <w:pPr>
        <w:adjustRightInd w:val="0"/>
        <w:snapToGrid w:val="0"/>
        <w:spacing w:line="360" w:lineRule="auto"/>
        <w:rPr>
          <w:rFonts w:ascii="仿宋_GB2312" w:eastAsia="仿宋_GB2312" w:cs="宋体"/>
          <w:b/>
          <w:color w:val="000000"/>
          <w:sz w:val="18"/>
          <w:szCs w:val="18"/>
        </w:rPr>
      </w:pPr>
      <w:r w:rsidRPr="00564B43">
        <w:rPr>
          <w:rFonts w:ascii="仿宋_GB2312" w:eastAsia="仿宋_GB2312" w:cs="宋体" w:hint="eastAsia"/>
          <w:b/>
          <w:color w:val="000000"/>
          <w:sz w:val="18"/>
          <w:szCs w:val="18"/>
        </w:rPr>
        <w:t>六、融资与融券业务</w:t>
      </w:r>
    </w:p>
    <w:p w:rsidR="00382E39" w:rsidRPr="001D73FA" w:rsidRDefault="00382E39" w:rsidP="00382E39">
      <w:pPr>
        <w:widowControl/>
        <w:adjustRightInd w:val="0"/>
        <w:snapToGrid w:val="0"/>
        <w:spacing w:line="360" w:lineRule="auto"/>
        <w:ind w:firstLineChars="200" w:firstLine="361"/>
        <w:jc w:val="left"/>
        <w:rPr>
          <w:rFonts w:ascii="仿宋_GB2312" w:eastAsia="仿宋_GB2312" w:cs="宋体"/>
          <w:sz w:val="18"/>
          <w:szCs w:val="18"/>
        </w:rPr>
      </w:pPr>
      <w:r w:rsidRPr="00564B43">
        <w:rPr>
          <w:rFonts w:ascii="仿宋_GB2312" w:eastAsia="仿宋_GB2312" w:cs="宋体" w:hint="eastAsia"/>
          <w:b/>
          <w:sz w:val="18"/>
          <w:szCs w:val="18"/>
        </w:rPr>
        <w:t>第十七条</w:t>
      </w:r>
      <w:r w:rsidRPr="00564B43">
        <w:rPr>
          <w:rFonts w:ascii="仿宋_GB2312" w:eastAsia="仿宋_GB2312" w:cs="宋体" w:hint="eastAsia"/>
          <w:sz w:val="18"/>
          <w:szCs w:val="18"/>
        </w:rPr>
        <w:t xml:space="preserve">  </w:t>
      </w:r>
      <w:r w:rsidRPr="00810740">
        <w:rPr>
          <w:rFonts w:ascii="仿宋_GB2312" w:eastAsia="仿宋_GB2312" w:cs="宋体" w:hint="eastAsia"/>
          <w:sz w:val="18"/>
          <w:szCs w:val="18"/>
        </w:rPr>
        <w:t>双方约定甲方从事融资融券交易的保证金比例、保证金可用余额计算公式、可充抵保证金的证券范围和折算率、标的证券范围。</w:t>
      </w:r>
    </w:p>
    <w:p w:rsidR="00382E39" w:rsidRPr="001D73FA" w:rsidRDefault="00382E39" w:rsidP="00382E39">
      <w:pPr>
        <w:widowControl/>
        <w:adjustRightInd w:val="0"/>
        <w:snapToGrid w:val="0"/>
        <w:spacing w:line="360" w:lineRule="auto"/>
        <w:ind w:firstLineChars="200" w:firstLine="360"/>
        <w:jc w:val="left"/>
        <w:rPr>
          <w:rFonts w:ascii="仿宋_GB2312" w:eastAsia="仿宋_GB2312" w:cs="宋体"/>
          <w:sz w:val="18"/>
          <w:szCs w:val="18"/>
        </w:rPr>
      </w:pPr>
      <w:r w:rsidRPr="001D73FA">
        <w:rPr>
          <w:rFonts w:ascii="仿宋_GB2312" w:eastAsia="仿宋_GB2312" w:cs="宋体" w:hint="eastAsia"/>
          <w:sz w:val="18"/>
          <w:szCs w:val="18"/>
        </w:rPr>
        <w:t>甲方从事融资、融券交易前，应按照乙方的要求，提交足额的保证金。甲方提交的用于充抵保证金的证券应符合证券交易所和乙方的规定。保证金成功提交后，甲方可在乙方提供的资金、证券范围内及乙方授予甲方的授信额度内，进行融资融券交易。</w:t>
      </w:r>
    </w:p>
    <w:p w:rsidR="00382E39" w:rsidRPr="001D73FA" w:rsidRDefault="00382E39" w:rsidP="00382E39">
      <w:pPr>
        <w:widowControl/>
        <w:adjustRightInd w:val="0"/>
        <w:snapToGrid w:val="0"/>
        <w:spacing w:line="360" w:lineRule="auto"/>
        <w:ind w:firstLineChars="200" w:firstLine="360"/>
        <w:jc w:val="left"/>
        <w:rPr>
          <w:rFonts w:ascii="仿宋_GB2312" w:eastAsia="仿宋_GB2312" w:cs="宋体"/>
          <w:sz w:val="18"/>
          <w:szCs w:val="18"/>
        </w:rPr>
      </w:pPr>
      <w:r w:rsidRPr="001D73FA">
        <w:rPr>
          <w:rFonts w:ascii="仿宋_GB2312" w:eastAsia="仿宋_GB2312" w:cs="宋体" w:hint="eastAsia"/>
          <w:sz w:val="18"/>
          <w:szCs w:val="18"/>
        </w:rPr>
        <w:t xml:space="preserve">甲乙双方约定融资融券的保证金比例不低于证券交易所公布的最低保证金比例。 </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甲方同意乙方可根据相关法律法规、证券交易所的规定、证券监管部门的窗口指导意见和中国证券市场的形势及乙方业务安排，适时单方面调整甲方信用账户的融资保证金比例和融券保证金比例并同意无条件执行，具体以乙方公司网站、网上交易系统或乙方营业场所公布的数据为准。</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第十八条</w:t>
      </w:r>
      <w:r w:rsidRPr="001D73FA">
        <w:rPr>
          <w:rFonts w:ascii="仿宋_GB2312" w:eastAsia="仿宋_GB2312" w:cs="宋体" w:hint="eastAsia"/>
          <w:sz w:val="18"/>
          <w:szCs w:val="18"/>
        </w:rPr>
        <w:t xml:space="preserve">  甲方融资买入或融券卖出时所使用的保证金不得超过其保证金可用余额，甲方保证金可用余额的计算公式为：</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保证金可用余额＝现金+∑（充抵保证金的证券市值×折算率）+∑［（融资买入证券市值－融资买入金额）×折算率］＋∑［（融券卖出金额－融券卖出证券市值）×折算率］－∑融券卖出金额－∑融资买入证券金额×融资保证金比例－∑融券卖出证券市值×融券保证金比例－利息及费用；</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lastRenderedPageBreak/>
        <w:t>公式中，融券卖出金额=融券卖出证券的数量×卖出价格，融券卖出证券市值=融券卖出证券数量×市价，融券卖出证券数量指融券卖出后尚未偿还的证券数量；</w:t>
      </w:r>
    </w:p>
    <w:p w:rsidR="00382E39" w:rsidRPr="001D73FA" w:rsidRDefault="00382E39" w:rsidP="00382E39">
      <w:pPr>
        <w:adjustRightInd w:val="0"/>
        <w:snapToGrid w:val="0"/>
        <w:spacing w:line="360" w:lineRule="auto"/>
        <w:ind w:firstLine="540"/>
        <w:rPr>
          <w:rFonts w:ascii="仿宋_GB2312" w:eastAsia="仿宋_GB2312" w:cs="宋体"/>
          <w:sz w:val="18"/>
          <w:szCs w:val="18"/>
        </w:rPr>
      </w:pPr>
      <w:r w:rsidRPr="001D73FA">
        <w:rPr>
          <w:rFonts w:ascii="仿宋_GB2312" w:eastAsia="仿宋_GB2312" w:cs="宋体" w:hint="eastAsia"/>
          <w:sz w:val="18"/>
          <w:szCs w:val="18"/>
        </w:rPr>
        <w:t>∑［（融资买入证券市值－融资买入金额）×折算率］、∑［（融券卖出金额－融券卖出证券市值）×折算率］中的折算率是指融资买入、融券卖出证券对应的折算率，当融资买入证券市值低于融资买入金额或融券卖出证券市值高于融券卖出金额时，折算率按100%计算。</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第十九条</w:t>
      </w:r>
      <w:r w:rsidRPr="001D73FA">
        <w:rPr>
          <w:rFonts w:ascii="仿宋_GB2312" w:eastAsia="仿宋_GB2312" w:cs="宋体" w:hint="eastAsia"/>
          <w:sz w:val="18"/>
          <w:szCs w:val="18"/>
        </w:rPr>
        <w:t xml:space="preserve">  甲方信用账户内的所有资产，包括但不限于甲方提供的保证金、融资买入的全部证券、融券卖出所得的全部资金、信用账户内所有资金、证券所产生的孳息及信用账户内所有证券派发的权益、行使权益的结果等，整体作为担保物，担保乙方对甲方的融资融券债权。</w:t>
      </w:r>
    </w:p>
    <w:p w:rsidR="00382E39" w:rsidRPr="001D73FA" w:rsidRDefault="00382E39" w:rsidP="00382E39">
      <w:pPr>
        <w:widowControl/>
        <w:tabs>
          <w:tab w:val="left" w:pos="0"/>
        </w:tabs>
        <w:adjustRightInd w:val="0"/>
        <w:snapToGrid w:val="0"/>
        <w:spacing w:line="360" w:lineRule="auto"/>
        <w:ind w:firstLineChars="200" w:firstLine="361"/>
        <w:jc w:val="left"/>
        <w:rPr>
          <w:rFonts w:ascii="仿宋_GB2312" w:eastAsia="仿宋_GB2312"/>
          <w:sz w:val="18"/>
          <w:szCs w:val="18"/>
        </w:rPr>
      </w:pPr>
      <w:r w:rsidRPr="001D73FA">
        <w:rPr>
          <w:rFonts w:ascii="仿宋_GB2312" w:eastAsia="仿宋_GB2312" w:cs="宋体" w:hint="eastAsia"/>
          <w:b/>
          <w:sz w:val="18"/>
          <w:szCs w:val="18"/>
        </w:rPr>
        <w:t>第二十条</w:t>
      </w:r>
      <w:r w:rsidRPr="001D73FA">
        <w:rPr>
          <w:rFonts w:ascii="仿宋_GB2312" w:eastAsia="仿宋_GB2312" w:cs="宋体" w:hint="eastAsia"/>
          <w:sz w:val="18"/>
          <w:szCs w:val="18"/>
        </w:rPr>
        <w:t xml:space="preserve">  乙方无须征得甲方同意即可根据证券交易所公布的可充抵保证金证券范围及折算率、标的证券范围、融资（融券）保证金比例与维持担保比例，同时根据乙方风险控制的需要，调整和确定乙方可充抵保证金证券范围及折算率、标的证券范围、融资（融券）保证金比例与维持担保比例，并在乙方公司网站、网上交易系统或营业部营业场所进行公告。</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第二十一条</w:t>
      </w:r>
      <w:r w:rsidRPr="001D73FA">
        <w:rPr>
          <w:rFonts w:ascii="仿宋_GB2312" w:eastAsia="仿宋_GB2312" w:cs="宋体" w:hint="eastAsia"/>
          <w:sz w:val="18"/>
          <w:szCs w:val="18"/>
        </w:rPr>
        <w:t xml:space="preserve">  当甲方信用账户维持担保比例超过300％时，甲方可向乙方申请提取超出比例部分的担保物，但提取后，维持担保比例不得低于300％。甲方清偿对乙方所负全部债务后，可以提取全部担保物。</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第二十二条</w:t>
      </w:r>
      <w:r w:rsidRPr="001D73FA">
        <w:rPr>
          <w:rFonts w:ascii="仿宋_GB2312" w:eastAsia="仿宋_GB2312" w:cs="宋体" w:hint="eastAsia"/>
          <w:sz w:val="18"/>
          <w:szCs w:val="18"/>
        </w:rPr>
        <w:t xml:space="preserve">  乙方根据甲方的资信情况、投资偏好、风险承受能力、担保物价值、履约情况、市场变化、乙方财务安排等因素，综合确定或调整甲方的授信额度。乙方授予甲方的授信额度，具体数值以乙方系统记录的电子数据为准。乙方在向甲方授予的授信额度内，向甲方提供融资融券交易所需资金和证券，但不保证甲方能够足额使用到该授信额度。</w:t>
      </w:r>
    </w:p>
    <w:p w:rsidR="00382E39" w:rsidRPr="00BF17C4"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 xml:space="preserve">第二十三条  </w:t>
      </w:r>
      <w:r w:rsidRPr="001D73FA">
        <w:rPr>
          <w:rFonts w:ascii="仿宋_GB2312" w:eastAsia="仿宋_GB2312" w:cs="宋体" w:hint="eastAsia"/>
          <w:sz w:val="18"/>
          <w:szCs w:val="18"/>
        </w:rPr>
        <w:t>甲方每笔融资买入委托的全部或部分成交均视为甲方向乙方成功形成一笔融资交易；甲方每笔融券卖出委托的全部或部分成交均视为甲方向乙方成功形成一笔融券交易。甲方</w:t>
      </w:r>
      <w:r w:rsidRPr="001D73FA">
        <w:rPr>
          <w:rFonts w:ascii="仿宋_GB2312" w:eastAsia="仿宋_GB2312" w:cs="宋体"/>
          <w:sz w:val="18"/>
          <w:szCs w:val="18"/>
        </w:rPr>
        <w:t>形成的</w:t>
      </w:r>
      <w:r w:rsidRPr="001D73FA">
        <w:rPr>
          <w:rFonts w:ascii="仿宋_GB2312" w:eastAsia="仿宋_GB2312" w:cs="宋体" w:hint="eastAsia"/>
          <w:sz w:val="18"/>
          <w:szCs w:val="18"/>
        </w:rPr>
        <w:t>每一笔</w:t>
      </w:r>
      <w:r w:rsidRPr="001D73FA">
        <w:rPr>
          <w:rFonts w:ascii="仿宋_GB2312" w:eastAsia="仿宋_GB2312" w:cs="宋体"/>
          <w:sz w:val="18"/>
          <w:szCs w:val="18"/>
        </w:rPr>
        <w:t>融资负债、融券负债及相关费用</w:t>
      </w:r>
      <w:r w:rsidRPr="001D73FA">
        <w:rPr>
          <w:rFonts w:ascii="仿宋_GB2312" w:eastAsia="仿宋_GB2312" w:cs="宋体" w:hint="eastAsia"/>
          <w:sz w:val="18"/>
          <w:szCs w:val="18"/>
        </w:rPr>
        <w:t>负债</w:t>
      </w:r>
      <w:r w:rsidRPr="001D73FA">
        <w:rPr>
          <w:rFonts w:ascii="仿宋_GB2312" w:eastAsia="仿宋_GB2312" w:cs="宋体"/>
          <w:sz w:val="18"/>
          <w:szCs w:val="18"/>
        </w:rPr>
        <w:t>、其他负债的最长期限不超过六个月。</w:t>
      </w:r>
      <w:r w:rsidRPr="001D73FA">
        <w:rPr>
          <w:rFonts w:ascii="仿宋_GB2312" w:eastAsia="仿宋_GB2312" w:cs="宋体" w:hint="eastAsia"/>
          <w:sz w:val="18"/>
          <w:szCs w:val="18"/>
        </w:rPr>
        <w:t>甲方融资买入或者融券卖出的证券暂停交易，且恢复交易日在融资融券债务到期日之后的，融资融券期限可以顺延，顺延期限与暂停交易前已计算的期限合计不超过六个月。合约到期前</w:t>
      </w:r>
      <w:r w:rsidRPr="001D73FA">
        <w:rPr>
          <w:rFonts w:ascii="仿宋_GB2312" w:eastAsia="仿宋_GB2312" w:cs="宋体"/>
          <w:sz w:val="18"/>
          <w:szCs w:val="18"/>
        </w:rPr>
        <w:t>，乙方可以根据甲方的申请展期，但每次展期期限不得超过证券交易所规定的期限。</w:t>
      </w:r>
      <w:r w:rsidRPr="007E21A6">
        <w:rPr>
          <w:rFonts w:ascii="仿宋_GB2312" w:eastAsia="仿宋_GB2312" w:cs="宋体" w:hint="eastAsia"/>
          <w:sz w:val="18"/>
          <w:szCs w:val="18"/>
        </w:rPr>
        <w:t>如</w:t>
      </w:r>
      <w:r>
        <w:rPr>
          <w:rFonts w:ascii="仿宋_GB2312" w:eastAsia="仿宋_GB2312" w:cs="宋体" w:hint="eastAsia"/>
          <w:sz w:val="18"/>
          <w:szCs w:val="18"/>
        </w:rPr>
        <w:t>遇</w:t>
      </w:r>
      <w:r w:rsidRPr="007E21A6">
        <w:rPr>
          <w:rFonts w:ascii="仿宋_GB2312" w:eastAsia="仿宋_GB2312" w:cs="宋体" w:hint="eastAsia"/>
          <w:sz w:val="18"/>
          <w:szCs w:val="18"/>
        </w:rPr>
        <w:t>证券监管部门对甲方每笔融资、融券交易的最长期限、展期等有最新规定的，甲乙双方约定以证券监管部门的最新规定为准。甲方每笔融资融券交易的期限从甲方实际使用乙方资金和证券之日起计算，如遇单笔交易到期日为非交易</w:t>
      </w:r>
      <w:r w:rsidRPr="00BF17C4">
        <w:rPr>
          <w:rFonts w:ascii="仿宋_GB2312" w:eastAsia="仿宋_GB2312" w:cs="宋体" w:hint="eastAsia"/>
          <w:sz w:val="18"/>
          <w:szCs w:val="18"/>
        </w:rPr>
        <w:t>日的，到期日顺延至下一交易日。</w:t>
      </w:r>
    </w:p>
    <w:p w:rsidR="00382E39" w:rsidRPr="00564B43" w:rsidRDefault="00382E39" w:rsidP="00382E39">
      <w:pPr>
        <w:adjustRightInd w:val="0"/>
        <w:snapToGrid w:val="0"/>
        <w:spacing w:line="360" w:lineRule="auto"/>
        <w:ind w:firstLineChars="196" w:firstLine="354"/>
        <w:rPr>
          <w:rFonts w:ascii="仿宋_GB2312" w:eastAsia="仿宋_GB2312" w:cs="宋体"/>
          <w:sz w:val="18"/>
          <w:szCs w:val="18"/>
        </w:rPr>
      </w:pPr>
      <w:r w:rsidRPr="004375FE">
        <w:rPr>
          <w:rFonts w:ascii="仿宋_GB2312" w:eastAsia="仿宋_GB2312" w:cs="宋体" w:hint="eastAsia"/>
          <w:b/>
          <w:sz w:val="18"/>
          <w:szCs w:val="18"/>
        </w:rPr>
        <w:t>第二十四条</w:t>
      </w:r>
      <w:r w:rsidRPr="004375FE">
        <w:rPr>
          <w:rFonts w:ascii="仿宋_GB2312" w:eastAsia="仿宋_GB2312" w:cs="宋体" w:hint="eastAsia"/>
          <w:sz w:val="18"/>
          <w:szCs w:val="18"/>
        </w:rPr>
        <w:t xml:space="preserve">  甲方单笔融资融券债务对应的证券停牌或暂停交易的，</w:t>
      </w:r>
      <w:r w:rsidRPr="004375FE">
        <w:rPr>
          <w:rFonts w:ascii="仿宋_GB2312" w:eastAsia="仿宋_GB2312" w:cs="宋体" w:hint="eastAsia"/>
          <w:color w:val="000000"/>
          <w:sz w:val="18"/>
          <w:szCs w:val="18"/>
        </w:rPr>
        <w:t>融资融券交易期限内，经乙方同意，甲方可提出提前了结该笔负债；融资融</w:t>
      </w:r>
      <w:r w:rsidRPr="00564B43">
        <w:rPr>
          <w:rFonts w:ascii="仿宋_GB2312" w:eastAsia="仿宋_GB2312" w:cs="宋体" w:hint="eastAsia"/>
          <w:sz w:val="18"/>
          <w:szCs w:val="18"/>
        </w:rPr>
        <w:t>券交易期限届满当日，甲方应足额清偿该笔债务。融券债务因该标的证券暂停或终止交易无法买券还券的，甲方应以现金形式偿还，具体偿还方式比照第五十六条约定办理。</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第二十五条</w:t>
      </w:r>
      <w:r w:rsidRPr="001D73FA">
        <w:rPr>
          <w:rFonts w:ascii="仿宋_GB2312" w:eastAsia="仿宋_GB2312" w:cs="宋体" w:hint="eastAsia"/>
          <w:sz w:val="18"/>
          <w:szCs w:val="18"/>
        </w:rPr>
        <w:t xml:space="preserve">  甲方的融资年利率和融券年费率按照本合同签订时中国人民银行规定的金融机构半年期贷款基准利率加一定的浮动利率计算，具体以公司网站公布为准。甲方同意乙方依据相关法律法规、证券监管部门窗口指导意见、证券交易所与证券登记结算公司规定、中国证券市场状况及乙方财务、资金使用等情况，可适时单方面调整浮动利率，并按照调整后的浮动利率计算甲方最新适用的融资年利率、融券年费率。如遇中国人民银行调整同期金融机构贷款基准利率的，在该基准利率生效的当日起，按照调整后金融机构半年期贷款基准利率计算甲方最新适用的融资年利率、融券年费率。</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融资利息和融券费用按日计息，定期扣收，利随本清，扣收不到的利息转为逾期息费。甲方偿还乙方所负的融资融券负债按“等比还债还息、时间优先”的原则进行。融资利息和融券费用按照甲方实际使用乙方资金和证券的天数计算。</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融资利息=当日融资买入成交总金额×融资年利率/360×实际使用天数</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lastRenderedPageBreak/>
        <w:t>融券费用=当日融券卖出成交总金额×融券年费率/360×实际使用天数</w:t>
      </w:r>
    </w:p>
    <w:p w:rsidR="00382E39" w:rsidRPr="004375FE"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如</w:t>
      </w:r>
      <w:r>
        <w:rPr>
          <w:rFonts w:ascii="仿宋_GB2312" w:eastAsia="仿宋_GB2312" w:cs="宋体" w:hint="eastAsia"/>
          <w:sz w:val="18"/>
          <w:szCs w:val="18"/>
        </w:rPr>
        <w:t>遇</w:t>
      </w:r>
      <w:r w:rsidRPr="00D61414">
        <w:rPr>
          <w:rFonts w:ascii="仿宋_GB2312" w:eastAsia="仿宋_GB2312" w:cs="宋体" w:hint="eastAsia"/>
          <w:sz w:val="18"/>
          <w:szCs w:val="18"/>
        </w:rPr>
        <w:t>乙方</w:t>
      </w:r>
      <w:r w:rsidRPr="00D61414">
        <w:rPr>
          <w:rFonts w:ascii="仿宋_GB2312" w:eastAsia="仿宋_GB2312" w:cs="宋体"/>
          <w:sz w:val="18"/>
          <w:szCs w:val="18"/>
        </w:rPr>
        <w:t>调整</w:t>
      </w:r>
      <w:r w:rsidRPr="00D61414">
        <w:rPr>
          <w:rFonts w:ascii="仿宋_GB2312" w:eastAsia="仿宋_GB2312" w:cs="宋体" w:hint="eastAsia"/>
          <w:sz w:val="18"/>
          <w:szCs w:val="18"/>
        </w:rPr>
        <w:t>计息</w:t>
      </w:r>
      <w:r w:rsidRPr="00D61414">
        <w:rPr>
          <w:rFonts w:ascii="仿宋_GB2312" w:eastAsia="仿宋_GB2312" w:cs="宋体"/>
          <w:sz w:val="18"/>
          <w:szCs w:val="18"/>
        </w:rPr>
        <w:t>和结息方法的，通过</w:t>
      </w:r>
      <w:r w:rsidRPr="00D61414">
        <w:rPr>
          <w:rFonts w:ascii="仿宋_GB2312" w:eastAsia="仿宋_GB2312" w:cs="宋体" w:hint="eastAsia"/>
          <w:sz w:val="18"/>
          <w:szCs w:val="18"/>
        </w:rPr>
        <w:t>乙方公司网站、网上交易系统或营业部营业场所公布，</w:t>
      </w:r>
      <w:r w:rsidRPr="00D61414">
        <w:rPr>
          <w:rFonts w:ascii="仿宋_GB2312" w:eastAsia="仿宋_GB2312" w:cs="宋体"/>
          <w:sz w:val="18"/>
          <w:szCs w:val="18"/>
        </w:rPr>
        <w:t>甲乙双方按新的计息方法执行。</w:t>
      </w:r>
    </w:p>
    <w:p w:rsidR="00382E39" w:rsidRPr="00564B43" w:rsidRDefault="00382E39" w:rsidP="00382E39">
      <w:pPr>
        <w:adjustRightInd w:val="0"/>
        <w:snapToGrid w:val="0"/>
        <w:spacing w:line="360" w:lineRule="auto"/>
        <w:ind w:firstLineChars="196" w:firstLine="354"/>
        <w:rPr>
          <w:rFonts w:ascii="仿宋_GB2312" w:eastAsia="仿宋_GB2312" w:cs="宋体"/>
          <w:sz w:val="18"/>
          <w:szCs w:val="18"/>
        </w:rPr>
      </w:pPr>
      <w:r w:rsidRPr="00564B43">
        <w:rPr>
          <w:rFonts w:ascii="仿宋_GB2312" w:eastAsia="仿宋_GB2312" w:cs="宋体" w:hint="eastAsia"/>
          <w:b/>
          <w:sz w:val="18"/>
          <w:szCs w:val="18"/>
        </w:rPr>
        <w:t>第二十六条</w:t>
      </w:r>
      <w:r w:rsidRPr="00564B43">
        <w:rPr>
          <w:rFonts w:ascii="仿宋_GB2312" w:eastAsia="仿宋_GB2312" w:cs="宋体" w:hint="eastAsia"/>
          <w:sz w:val="18"/>
          <w:szCs w:val="18"/>
        </w:rPr>
        <w:t xml:space="preserve">  甲方卖出其信用账户内融资买入尚未了结合约的证券所得资金，首先用于偿还甲方对乙方所负的融资负债。</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第二十七条</w:t>
      </w:r>
      <w:r w:rsidRPr="001D73FA">
        <w:rPr>
          <w:rFonts w:ascii="仿宋_GB2312" w:eastAsia="仿宋_GB2312" w:cs="宋体" w:hint="eastAsia"/>
          <w:sz w:val="18"/>
          <w:szCs w:val="18"/>
        </w:rPr>
        <w:t xml:space="preserve">  甲方可以通过网上交易下达融资融券交易指令。</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甲方通过乙方交易系统申报“融资买入”电子委托指令，用来形成一笔融资负债，通过“卖券还款”“现金还款”电子委托指令向乙方偿还融资债务。</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甲方通过乙方交易系统申报“融券卖出”电子委托指令，用来形成一笔融券负债，通过“买券还券”“直接还券”电子委托指令向乙方偿还融券负债。</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甲方通过乙方交易系统申报“担保品买入”或“担保品卖出”电子委托指令，用来对甲方信用账户保证金可用余额中的资金或证券进行交易。</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第二十八条</w:t>
      </w:r>
      <w:r w:rsidRPr="001D73FA">
        <w:rPr>
          <w:rFonts w:ascii="仿宋_GB2312" w:eastAsia="仿宋_GB2312" w:cs="宋体" w:hint="eastAsia"/>
          <w:sz w:val="18"/>
          <w:szCs w:val="18"/>
        </w:rPr>
        <w:t xml:space="preserve">  甲方通过乙方交易系统申报“担保品划转”电子委托指令，实现担保品提交和担保品返还操作，用于提交或提取可充抵保证金证券。</w:t>
      </w:r>
    </w:p>
    <w:p w:rsidR="00382E39" w:rsidRPr="001D73FA" w:rsidRDefault="00382E39" w:rsidP="00382E39">
      <w:pPr>
        <w:adjustRightInd w:val="0"/>
        <w:snapToGrid w:val="0"/>
        <w:spacing w:line="360" w:lineRule="auto"/>
        <w:ind w:firstLineChars="196" w:firstLine="354"/>
        <w:rPr>
          <w:rFonts w:ascii="仿宋_GB2312" w:eastAsia="仿宋_GB2312" w:cs="宋体"/>
          <w:color w:val="000000"/>
          <w:sz w:val="18"/>
          <w:szCs w:val="18"/>
        </w:rPr>
      </w:pPr>
      <w:r w:rsidRPr="001D73FA">
        <w:rPr>
          <w:rFonts w:ascii="仿宋_GB2312" w:eastAsia="仿宋_GB2312" w:cs="宋体" w:hint="eastAsia"/>
          <w:b/>
          <w:color w:val="000000"/>
          <w:sz w:val="18"/>
          <w:szCs w:val="18"/>
        </w:rPr>
        <w:t>第二十九条</w:t>
      </w:r>
      <w:r w:rsidRPr="001D73FA">
        <w:rPr>
          <w:rFonts w:ascii="仿宋_GB2312" w:eastAsia="仿宋_GB2312" w:cs="宋体" w:hint="eastAsia"/>
          <w:color w:val="000000"/>
          <w:sz w:val="18"/>
          <w:szCs w:val="18"/>
        </w:rPr>
        <w:t xml:space="preserve">  甲方应在乙方规定的标的证券范围内进行融资、融券交易，不得违法、违规进行证券交易、甲方发出的超出乙方规定的融资融券标的证券范围的交易指令，乙方将对该交易指令不予接纳或不予执行。</w:t>
      </w:r>
    </w:p>
    <w:p w:rsidR="00382E39" w:rsidRPr="001D73FA" w:rsidRDefault="00382E39" w:rsidP="00382E39">
      <w:pPr>
        <w:spacing w:line="360" w:lineRule="auto"/>
        <w:rPr>
          <w:rFonts w:ascii="仿宋_GB2312" w:eastAsia="仿宋_GB2312" w:cs="宋体"/>
          <w:sz w:val="18"/>
          <w:szCs w:val="18"/>
        </w:rPr>
      </w:pPr>
    </w:p>
    <w:p w:rsidR="00382E39" w:rsidRPr="001D73FA" w:rsidRDefault="00382E39" w:rsidP="00382E39">
      <w:pPr>
        <w:spacing w:line="360" w:lineRule="auto"/>
        <w:rPr>
          <w:rFonts w:ascii="仿宋_GB2312" w:eastAsia="仿宋_GB2312" w:cs="宋体"/>
          <w:b/>
          <w:sz w:val="18"/>
          <w:szCs w:val="18"/>
        </w:rPr>
      </w:pPr>
      <w:r w:rsidRPr="001D73FA">
        <w:rPr>
          <w:rFonts w:ascii="仿宋_GB2312" w:eastAsia="仿宋_GB2312" w:cs="宋体" w:hint="eastAsia"/>
          <w:b/>
          <w:sz w:val="18"/>
          <w:szCs w:val="18"/>
        </w:rPr>
        <w:t>七、警戒与平仓</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 xml:space="preserve">第三十条  </w:t>
      </w:r>
      <w:r w:rsidRPr="001D73FA">
        <w:rPr>
          <w:rFonts w:ascii="仿宋_GB2312" w:eastAsia="仿宋_GB2312" w:cs="宋体" w:hint="eastAsia"/>
          <w:sz w:val="18"/>
          <w:szCs w:val="18"/>
        </w:rPr>
        <w:t>甲乙双方约定，甲方信用账户维持担保比例等于140%时，定义为补仓线；信用账户维持担保比例等于130%时，定义为平仓线；盘中信用账户维持担保比例等于115%时，定义为即时平仓线。甲方同意乙方可根据证券交易所的规定、证券监管部门的窗口指导意见和中国证券市场的形势适时单方面调整补仓线、平仓线和即时平仓线的数值，并同意无条件执行。</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第三十一条</w:t>
      </w:r>
      <w:r w:rsidRPr="001D73FA">
        <w:rPr>
          <w:rFonts w:ascii="仿宋_GB2312" w:eastAsia="仿宋_GB2312" w:cs="宋体" w:hint="eastAsia"/>
          <w:sz w:val="18"/>
          <w:szCs w:val="18"/>
        </w:rPr>
        <w:t xml:space="preserve">  如果甲方信用账户的维持担保比例高于平仓线但低于补仓线（T日日终清算后），乙方应当以甲乙双方在合同中约定的方式通知甲方补足担保物；甲方应根据乙方通知的内容，在T+2日内补足担保物；甲方追加担保物后，其维持担保比例不得低于补仓线。若甲方未能按期补仓，则乙方有权限制甲方信用账户普通买入、融资买入、融券卖出。</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第三十二条</w:t>
      </w:r>
      <w:r w:rsidRPr="001D73FA">
        <w:rPr>
          <w:rFonts w:ascii="仿宋_GB2312" w:eastAsia="仿宋_GB2312" w:cs="宋体" w:hint="eastAsia"/>
          <w:sz w:val="18"/>
          <w:szCs w:val="18"/>
        </w:rPr>
        <w:t xml:space="preserve">  如果甲方信用账户的维持担保比例低于平仓线（T日日终清算后），乙方应当以甲乙双方在本合同中约定的方式通知甲方补足担保物，同时在T+1日限制甲方信用账户普通买入、融资买入、融券卖出；甲方应根据乙方通知的内容，在T+2日内补足担保物；甲方追加担保物后，其信用账户的维持担保比例不得低于补仓线。若甲方未在T+2日内将维持担保比例提高至补仓线以上，则乙方有权在T+3日对甲方信用账户中的担保物实施强制平仓。</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第三十三条</w:t>
      </w:r>
      <w:r w:rsidRPr="001D73FA">
        <w:rPr>
          <w:rFonts w:ascii="仿宋_GB2312" w:eastAsia="仿宋_GB2312" w:cs="宋体" w:hint="eastAsia"/>
          <w:sz w:val="18"/>
          <w:szCs w:val="18"/>
        </w:rPr>
        <w:t xml:space="preserve">  当出现以下情况之一时，乙方有权对甲方信用账户中的担保物实施强制平仓：</w:t>
      </w:r>
    </w:p>
    <w:p w:rsidR="00382E39" w:rsidRPr="00D61414"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一）甲方信用账户维持担保比例低于平仓线且甲方未在乙方指定时间内补足足额担保物，致使规定期限到期日（T+2日）日终清算后的维持担保比例未达到补仓线的，乙方将在T+3日按以下原则对甲方信用账户中的资产</w:t>
      </w:r>
      <w:r w:rsidRPr="00D61414">
        <w:rPr>
          <w:rFonts w:ascii="仿宋_GB2312" w:eastAsia="仿宋_GB2312" w:cs="宋体" w:hint="eastAsia"/>
          <w:sz w:val="18"/>
          <w:szCs w:val="18"/>
        </w:rPr>
        <w:t>进行强制平仓，或甲方信用账户维持担保比例盘中低于即时平仓线</w:t>
      </w:r>
      <w:r>
        <w:rPr>
          <w:rFonts w:ascii="仿宋_GB2312" w:eastAsia="仿宋_GB2312" w:cs="宋体" w:hint="eastAsia"/>
          <w:sz w:val="18"/>
          <w:szCs w:val="18"/>
        </w:rPr>
        <w:t>的</w:t>
      </w:r>
      <w:r w:rsidRPr="00D61414">
        <w:rPr>
          <w:rFonts w:ascii="仿宋_GB2312" w:eastAsia="仿宋_GB2312" w:cs="宋体" w:hint="eastAsia"/>
          <w:sz w:val="18"/>
          <w:szCs w:val="18"/>
        </w:rPr>
        <w:t>，乙方有权在盘中即时对甲方信用账户中的资产进行强制平仓。因强制平仓造成的损失，由甲方承担：</w:t>
      </w:r>
    </w:p>
    <w:p w:rsidR="00382E39" w:rsidRPr="00D61414" w:rsidRDefault="00382E39" w:rsidP="00382E39">
      <w:pPr>
        <w:adjustRightInd w:val="0"/>
        <w:snapToGrid w:val="0"/>
        <w:spacing w:line="360" w:lineRule="auto"/>
        <w:ind w:firstLineChars="196" w:firstLine="353"/>
        <w:rPr>
          <w:rFonts w:ascii="仿宋_GB2312" w:eastAsia="仿宋_GB2312" w:cs="宋体"/>
          <w:color w:val="000000"/>
          <w:sz w:val="18"/>
          <w:szCs w:val="18"/>
        </w:rPr>
      </w:pPr>
      <w:r w:rsidRPr="004375FE">
        <w:rPr>
          <w:rFonts w:ascii="仿宋_GB2312" w:eastAsia="仿宋_GB2312" w:cs="宋体" w:hint="eastAsia"/>
          <w:sz w:val="18"/>
          <w:szCs w:val="18"/>
        </w:rPr>
        <w:t>强制平仓原则：一旦发生强制平仓情况，乙方将对甲方信用账户的所有负债进行强制平仓。强制平仓操作应以最有利于成交为首要原则。根据甲方信用账户中不同证券品种、不同证券的价</w:t>
      </w:r>
      <w:r w:rsidRPr="00564B43">
        <w:rPr>
          <w:rFonts w:ascii="仿宋_GB2312" w:eastAsia="仿宋_GB2312" w:cs="宋体" w:hint="eastAsia"/>
          <w:sz w:val="18"/>
          <w:szCs w:val="18"/>
        </w:rPr>
        <w:t>格波动性和不同证</w:t>
      </w:r>
      <w:r w:rsidRPr="00564B43">
        <w:rPr>
          <w:rFonts w:ascii="仿宋_GB2312" w:eastAsia="仿宋_GB2312" w:cs="宋体" w:hint="eastAsia"/>
          <w:sz w:val="18"/>
          <w:szCs w:val="18"/>
        </w:rPr>
        <w:lastRenderedPageBreak/>
        <w:t>券的市值大小进行强制平仓。甲方同意乙方基于债务人和担保物的不同状况及市场情况享有对平仓顺序的全权决定权，就平仓的品种、顺序、价位、时间</w:t>
      </w:r>
      <w:r w:rsidRPr="00D61414">
        <w:rPr>
          <w:rFonts w:ascii="仿宋_GB2312" w:eastAsia="仿宋_GB2312" w:cs="宋体" w:hint="eastAsia"/>
          <w:sz w:val="18"/>
          <w:szCs w:val="18"/>
        </w:rPr>
        <w:t>或数量，甲方不向乙方提出任何异议或索赔。</w:t>
      </w:r>
    </w:p>
    <w:p w:rsidR="00382E39" w:rsidRPr="007E21A6" w:rsidRDefault="00382E39" w:rsidP="00382E39">
      <w:pPr>
        <w:adjustRightInd w:val="0"/>
        <w:snapToGrid w:val="0"/>
        <w:spacing w:line="360" w:lineRule="auto"/>
        <w:ind w:firstLineChars="196" w:firstLine="353"/>
        <w:rPr>
          <w:rFonts w:ascii="仿宋_GB2312" w:eastAsia="仿宋_GB2312" w:cs="宋体"/>
          <w:sz w:val="18"/>
          <w:szCs w:val="18"/>
        </w:rPr>
      </w:pPr>
      <w:r w:rsidRPr="00D61414">
        <w:rPr>
          <w:rFonts w:ascii="仿宋_GB2312" w:eastAsia="仿宋_GB2312" w:cs="宋体" w:hint="eastAsia"/>
          <w:sz w:val="18"/>
          <w:szCs w:val="18"/>
        </w:rPr>
        <w:t>（二）</w:t>
      </w:r>
      <w:r w:rsidRPr="001D73FA">
        <w:rPr>
          <w:rFonts w:ascii="仿宋_GB2312" w:eastAsia="仿宋_GB2312" w:cs="宋体" w:hint="eastAsia"/>
          <w:sz w:val="18"/>
          <w:szCs w:val="18"/>
        </w:rPr>
        <w:t>在甲方融资或融券交易期限（合约）届满</w:t>
      </w:r>
      <w:r w:rsidRPr="007E21A6">
        <w:rPr>
          <w:rFonts w:ascii="仿宋_GB2312" w:eastAsia="仿宋_GB2312" w:cs="宋体" w:hint="eastAsia"/>
          <w:sz w:val="18"/>
          <w:szCs w:val="18"/>
        </w:rPr>
        <w:t>后十个</w:t>
      </w:r>
      <w:r w:rsidRPr="007E21A6">
        <w:rPr>
          <w:rFonts w:ascii="仿宋_GB2312" w:eastAsia="仿宋_GB2312" w:cs="宋体"/>
          <w:sz w:val="18"/>
          <w:szCs w:val="18"/>
        </w:rPr>
        <w:t>交易日内</w:t>
      </w:r>
      <w:r w:rsidRPr="001D73FA">
        <w:rPr>
          <w:rFonts w:ascii="仿宋_GB2312" w:eastAsia="仿宋_GB2312" w:cs="宋体" w:hint="eastAsia"/>
          <w:sz w:val="18"/>
          <w:szCs w:val="18"/>
        </w:rPr>
        <w:t>，甲方仍未按约定了结该笔债务的，乙方将于合约到期日第</w:t>
      </w:r>
      <w:r w:rsidRPr="007E21A6">
        <w:rPr>
          <w:rFonts w:ascii="仿宋_GB2312" w:eastAsia="仿宋_GB2312" w:cs="宋体" w:hint="eastAsia"/>
          <w:sz w:val="18"/>
          <w:szCs w:val="18"/>
        </w:rPr>
        <w:t>十一</w:t>
      </w:r>
      <w:r w:rsidRPr="001D73FA">
        <w:rPr>
          <w:rFonts w:ascii="仿宋_GB2312" w:eastAsia="仿宋_GB2312" w:cs="宋体" w:hint="eastAsia"/>
          <w:sz w:val="18"/>
          <w:szCs w:val="18"/>
        </w:rPr>
        <w:t>个交易日，针对甲方该笔尚未了结的合约进行强制平仓，因强制平仓造成的损失，由甲方承担。</w:t>
      </w:r>
    </w:p>
    <w:p w:rsidR="00382E39" w:rsidRPr="007E21A6" w:rsidRDefault="00382E39" w:rsidP="00382E39">
      <w:pPr>
        <w:adjustRightInd w:val="0"/>
        <w:snapToGrid w:val="0"/>
        <w:spacing w:line="360" w:lineRule="auto"/>
        <w:ind w:firstLineChars="196" w:firstLine="353"/>
        <w:rPr>
          <w:rFonts w:ascii="仿宋_GB2312" w:eastAsia="仿宋_GB2312" w:cs="宋体"/>
          <w:sz w:val="18"/>
          <w:szCs w:val="18"/>
        </w:rPr>
      </w:pPr>
      <w:r w:rsidRPr="007E21A6">
        <w:rPr>
          <w:rFonts w:ascii="仿宋_GB2312" w:eastAsia="仿宋_GB2312" w:cs="宋体" w:hint="eastAsia"/>
          <w:sz w:val="18"/>
          <w:szCs w:val="18"/>
        </w:rPr>
        <w:t>（三）</w:t>
      </w:r>
      <w:r w:rsidRPr="001D73FA">
        <w:rPr>
          <w:rFonts w:ascii="仿宋_GB2312" w:eastAsia="仿宋_GB2312" w:cs="宋体" w:hint="eastAsia"/>
          <w:sz w:val="18"/>
          <w:szCs w:val="18"/>
        </w:rPr>
        <w:t>在融资融券合同到期时，甲方未按约定偿还债务，乙方将于合同到期日第二个交易日，对甲方信用账户中的担保物进行强制平仓，直到清偿完所有债务为止。因强制平仓造成的损失，由甲方承担。</w:t>
      </w:r>
    </w:p>
    <w:p w:rsidR="00382E39" w:rsidRPr="004375FE" w:rsidRDefault="00382E39" w:rsidP="00382E39">
      <w:pPr>
        <w:adjustRightInd w:val="0"/>
        <w:snapToGrid w:val="0"/>
        <w:spacing w:line="360" w:lineRule="auto"/>
        <w:ind w:firstLineChars="196" w:firstLine="353"/>
        <w:rPr>
          <w:rFonts w:ascii="仿宋_GB2312" w:eastAsia="仿宋_GB2312" w:cs="宋体"/>
          <w:sz w:val="18"/>
          <w:szCs w:val="18"/>
        </w:rPr>
      </w:pPr>
      <w:r w:rsidRPr="00BF17C4">
        <w:rPr>
          <w:rFonts w:ascii="仿宋_GB2312" w:eastAsia="仿宋_GB2312" w:cs="宋体" w:hint="eastAsia"/>
          <w:sz w:val="18"/>
          <w:szCs w:val="18"/>
        </w:rPr>
        <w:t>（四）在出现本合同终止的情形时，甲方应及时偿还其对乙方所负的融资融券债务。未及时偿还的，在乙方获知出现本合同终止的情形后，由乙方对甲方信用账户中的担保物进行</w:t>
      </w:r>
      <w:bookmarkStart w:id="0" w:name="_GoBack"/>
      <w:bookmarkEnd w:id="0"/>
      <w:r w:rsidRPr="00BF17C4">
        <w:rPr>
          <w:rFonts w:ascii="仿宋_GB2312" w:eastAsia="仿宋_GB2312" w:cs="宋体" w:hint="eastAsia"/>
          <w:sz w:val="18"/>
          <w:szCs w:val="18"/>
        </w:rPr>
        <w:t>强制平仓，直到清偿完所有债务为止。</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564B43">
        <w:rPr>
          <w:rFonts w:ascii="仿宋_GB2312" w:eastAsia="仿宋_GB2312" w:cs="宋体" w:hint="eastAsia"/>
          <w:sz w:val="18"/>
          <w:szCs w:val="18"/>
        </w:rPr>
        <w:t>（五）甲方信用账户中标的证券预定终止上市、被暂停交易、要约收购或吸收合并及被吸收合并时，甲方应当在该证券相应的上市公司公告发布日（设为T日）后五个交易日内（</w:t>
      </w:r>
      <w:r w:rsidRPr="00810740">
        <w:rPr>
          <w:rFonts w:ascii="仿宋_GB2312" w:eastAsia="仿宋_GB2312" w:cs="宋体" w:hint="eastAsia"/>
          <w:sz w:val="18"/>
          <w:szCs w:val="18"/>
        </w:rPr>
        <w:t>T+5日内）了结该证券相关合约。未及时了结的，由乙方在</w:t>
      </w:r>
      <w:r w:rsidRPr="001D73FA">
        <w:rPr>
          <w:rFonts w:ascii="仿宋_GB2312" w:eastAsia="仿宋_GB2312" w:cs="宋体" w:hint="eastAsia"/>
          <w:sz w:val="18"/>
          <w:szCs w:val="18"/>
        </w:rPr>
        <w:t>T+6日对被终止上市、暂停交易、要约收购或吸收合并及被吸收合并的证券对应的该笔债务采取强制平仓措施。因强制平仓造成的损失，由甲方承担。</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六）甲方在融资融券交易中，违反公司对于限售股或董监高等相关规定的，甲方未在乙方发现日（T日）的次日（T＋1日内）了结相关证券的融资融券合约，则由乙方在T＋2日对甲方信用账户中的相关证券进行强制平仓操作。因强制平仓造成的损失，由甲方承担。</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七）司法机关依法对甲方信用账户记载的权益采取财产保全或强制执行措施的，甲方应当在司法机关采取相关措施前，偿还其对乙方所负的融资融券债务。未及时偿还的，在司法机关采取相关措施前，乙方可以在不通知甲方的情况下直接对甲方信用账户中的担保物进行强制平仓以偿还甲方对乙方的债务。</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八）因甲方的过错，导致乙方对甲方信用账户中的担保物进行强制平仓，由此造成乙方损失的，由甲方负责赔偿。因乙方的过错，导致乙方对甲方信用账户中的担保物进行强制平仓，由此造成甲方损失的，由乙方负责赔偿。</w:t>
      </w:r>
    </w:p>
    <w:p w:rsidR="00382E39" w:rsidRPr="001D73FA" w:rsidRDefault="00382E39" w:rsidP="00382E39">
      <w:pPr>
        <w:adjustRightInd w:val="0"/>
        <w:snapToGrid w:val="0"/>
        <w:spacing w:line="360" w:lineRule="auto"/>
        <w:ind w:firstLineChars="200" w:firstLine="361"/>
        <w:rPr>
          <w:rFonts w:ascii="仿宋_GB2312" w:eastAsia="仿宋_GB2312" w:cs="宋体"/>
          <w:sz w:val="18"/>
          <w:szCs w:val="18"/>
        </w:rPr>
      </w:pPr>
      <w:r w:rsidRPr="001D73FA">
        <w:rPr>
          <w:rFonts w:ascii="仿宋_GB2312" w:eastAsia="仿宋_GB2312" w:cs="宋体" w:hint="eastAsia"/>
          <w:b/>
          <w:sz w:val="18"/>
          <w:szCs w:val="18"/>
        </w:rPr>
        <w:t xml:space="preserve">第三十四条  </w:t>
      </w:r>
      <w:r w:rsidRPr="001D73FA">
        <w:rPr>
          <w:rFonts w:ascii="仿宋_GB2312" w:eastAsia="仿宋_GB2312" w:cs="宋体" w:hint="eastAsia"/>
          <w:sz w:val="18"/>
          <w:szCs w:val="18"/>
        </w:rPr>
        <w:t>如果甲方信用账户的维持担保比例盘中低于即时平仓线，则乙方有权在盘中即时对甲方信用账户中的担保物实施强制平仓。</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第三十五条</w:t>
      </w:r>
      <w:r w:rsidRPr="001D73FA">
        <w:rPr>
          <w:rFonts w:ascii="仿宋_GB2312" w:eastAsia="仿宋_GB2312" w:cs="宋体" w:hint="eastAsia"/>
          <w:sz w:val="18"/>
          <w:szCs w:val="18"/>
        </w:rPr>
        <w:t xml:space="preserve">  乙方实施强制平仓时，可自主决定强制平仓的时间、证券、价格和数量，如遇甲方信用账户中的证券处于暂停交易或其他无法买卖的状态，乙方可顺延强制平仓操作至交易恢复后。</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第三十六条</w:t>
      </w:r>
      <w:r w:rsidRPr="001D73FA">
        <w:rPr>
          <w:rFonts w:ascii="仿宋_GB2312" w:eastAsia="仿宋_GB2312" w:cs="宋体" w:hint="eastAsia"/>
          <w:sz w:val="18"/>
          <w:szCs w:val="18"/>
        </w:rPr>
        <w:t xml:space="preserve">  在甲方信用账户触发甲乙双方约定的强制平仓条件后，由于乙方强制平仓的实施，使甲方信用账户遭受损失的，甲方对此无任何异议，并不向乙方提出索赔。</w:t>
      </w:r>
    </w:p>
    <w:p w:rsidR="00382E39" w:rsidRPr="001D73FA" w:rsidRDefault="00382E39" w:rsidP="00382E39">
      <w:pPr>
        <w:adjustRightInd w:val="0"/>
        <w:snapToGrid w:val="0"/>
        <w:spacing w:line="360" w:lineRule="auto"/>
        <w:ind w:firstLineChars="196" w:firstLine="354"/>
        <w:rPr>
          <w:rFonts w:ascii="仿宋_GB2312" w:eastAsia="仿宋_GB2312" w:cs="宋体"/>
          <w:color w:val="000000"/>
          <w:sz w:val="18"/>
          <w:szCs w:val="18"/>
        </w:rPr>
      </w:pPr>
      <w:r w:rsidRPr="001D73FA">
        <w:rPr>
          <w:rFonts w:ascii="仿宋_GB2312" w:eastAsia="仿宋_GB2312" w:cs="宋体" w:hint="eastAsia"/>
          <w:b/>
          <w:sz w:val="18"/>
          <w:szCs w:val="18"/>
        </w:rPr>
        <w:t>第三十七条</w:t>
      </w:r>
      <w:r w:rsidRPr="001D73FA">
        <w:rPr>
          <w:rFonts w:ascii="仿宋_GB2312" w:eastAsia="仿宋_GB2312" w:cs="宋体" w:hint="eastAsia"/>
          <w:sz w:val="18"/>
          <w:szCs w:val="18"/>
        </w:rPr>
        <w:t xml:space="preserve">  因乙方调整可充抵保证金证券范围和折算率，造成甲方信用账户维持担保比例低于补仓线、平仓线、即时平仓线的，比照第三十一条、第三十二条、第三十三条、第三十四条、</w:t>
      </w:r>
      <w:r w:rsidRPr="001D73FA">
        <w:rPr>
          <w:rFonts w:ascii="仿宋_GB2312" w:eastAsia="仿宋_GB2312" w:cs="宋体" w:hint="eastAsia"/>
          <w:color w:val="000000"/>
          <w:sz w:val="18"/>
          <w:szCs w:val="18"/>
        </w:rPr>
        <w:t>第五十七条的情形处理。</w:t>
      </w:r>
    </w:p>
    <w:p w:rsidR="00382E39" w:rsidRPr="004375FE" w:rsidRDefault="00382E39" w:rsidP="00382E39">
      <w:pPr>
        <w:adjustRightInd w:val="0"/>
        <w:snapToGrid w:val="0"/>
        <w:spacing w:line="360" w:lineRule="auto"/>
        <w:ind w:firstLineChars="196" w:firstLine="354"/>
        <w:rPr>
          <w:rFonts w:ascii="仿宋_GB2312" w:eastAsia="仿宋_GB2312" w:cs="宋体"/>
          <w:color w:val="000000"/>
          <w:sz w:val="18"/>
          <w:szCs w:val="18"/>
        </w:rPr>
      </w:pPr>
      <w:r w:rsidRPr="001D73FA">
        <w:rPr>
          <w:rFonts w:ascii="仿宋_GB2312" w:eastAsia="仿宋_GB2312" w:cs="宋体" w:hint="eastAsia"/>
          <w:b/>
          <w:color w:val="000000"/>
          <w:sz w:val="18"/>
          <w:szCs w:val="18"/>
        </w:rPr>
        <w:t>第三十八条</w:t>
      </w:r>
      <w:r w:rsidRPr="001D73FA">
        <w:rPr>
          <w:rFonts w:ascii="仿宋_GB2312" w:eastAsia="仿宋_GB2312" w:cs="宋体" w:hint="eastAsia"/>
          <w:color w:val="000000"/>
          <w:sz w:val="18"/>
          <w:szCs w:val="18"/>
        </w:rPr>
        <w:t xml:space="preserve">  因乙方调整融资融券保证金比例与补仓线、平仓线</w:t>
      </w:r>
      <w:r>
        <w:rPr>
          <w:rFonts w:ascii="仿宋_GB2312" w:eastAsia="仿宋_GB2312" w:cs="宋体" w:hint="eastAsia"/>
          <w:color w:val="000000"/>
          <w:sz w:val="18"/>
          <w:szCs w:val="18"/>
        </w:rPr>
        <w:t>、</w:t>
      </w:r>
      <w:r>
        <w:rPr>
          <w:rFonts w:ascii="仿宋_GB2312" w:eastAsia="仿宋_GB2312" w:cs="宋体"/>
          <w:color w:val="000000"/>
          <w:sz w:val="18"/>
          <w:szCs w:val="18"/>
        </w:rPr>
        <w:t>即时平仓线</w:t>
      </w:r>
      <w:r w:rsidRPr="004375FE">
        <w:rPr>
          <w:rFonts w:ascii="仿宋_GB2312" w:eastAsia="仿宋_GB2312" w:cs="宋体" w:hint="eastAsia"/>
          <w:color w:val="000000"/>
          <w:sz w:val="18"/>
          <w:szCs w:val="18"/>
        </w:rPr>
        <w:t>，造成甲方信用账户维持担保比例低于新的补仓线、平仓线、即时平仓线的，比照第三十一条、第三十二条、第三十三条、</w:t>
      </w:r>
      <w:r w:rsidRPr="004375FE">
        <w:rPr>
          <w:rFonts w:ascii="仿宋_GB2312" w:eastAsia="仿宋_GB2312" w:cs="宋体" w:hint="eastAsia"/>
          <w:sz w:val="18"/>
          <w:szCs w:val="18"/>
        </w:rPr>
        <w:t>第三十四条、</w:t>
      </w:r>
      <w:r w:rsidRPr="004375FE">
        <w:rPr>
          <w:rFonts w:ascii="仿宋_GB2312" w:eastAsia="仿宋_GB2312" w:cs="宋体" w:hint="eastAsia"/>
          <w:color w:val="000000"/>
          <w:sz w:val="18"/>
          <w:szCs w:val="18"/>
        </w:rPr>
        <w:t>第五十七条的情形处理。</w:t>
      </w:r>
    </w:p>
    <w:p w:rsidR="00382E39" w:rsidRPr="004375FE" w:rsidRDefault="00382E39" w:rsidP="00382E39">
      <w:pPr>
        <w:adjustRightInd w:val="0"/>
        <w:snapToGrid w:val="0"/>
        <w:spacing w:line="360" w:lineRule="auto"/>
        <w:ind w:firstLineChars="196" w:firstLine="354"/>
        <w:rPr>
          <w:rFonts w:ascii="仿宋_GB2312" w:eastAsia="仿宋_GB2312" w:cs="宋体"/>
          <w:sz w:val="18"/>
          <w:szCs w:val="18"/>
        </w:rPr>
      </w:pPr>
      <w:r w:rsidRPr="004375FE">
        <w:rPr>
          <w:rFonts w:ascii="仿宋_GB2312" w:eastAsia="仿宋_GB2312" w:cs="宋体" w:hint="eastAsia"/>
          <w:b/>
          <w:color w:val="000000"/>
          <w:sz w:val="18"/>
          <w:szCs w:val="18"/>
        </w:rPr>
        <w:t>第三十九条</w:t>
      </w:r>
      <w:r w:rsidRPr="004375FE">
        <w:rPr>
          <w:rFonts w:ascii="仿宋_GB2312" w:eastAsia="仿宋_GB2312" w:cs="宋体" w:hint="eastAsia"/>
          <w:color w:val="000000"/>
          <w:sz w:val="18"/>
          <w:szCs w:val="18"/>
        </w:rPr>
        <w:t xml:space="preserve">  因乙方调整标的证券范围、标的证券被暂停交易或被终止上市后，甲方信用账户维持担保比例低于补仓线、平仓线、即时平仓线的，比照第三十一条、第三十二条、第三十三条、</w:t>
      </w:r>
      <w:r w:rsidRPr="004375FE">
        <w:rPr>
          <w:rFonts w:ascii="仿宋_GB2312" w:eastAsia="仿宋_GB2312" w:cs="宋体" w:hint="eastAsia"/>
          <w:sz w:val="18"/>
          <w:szCs w:val="18"/>
        </w:rPr>
        <w:t>第三十四条、</w:t>
      </w:r>
      <w:r w:rsidRPr="004375FE">
        <w:rPr>
          <w:rFonts w:ascii="仿宋_GB2312" w:eastAsia="仿宋_GB2312" w:cs="宋体" w:hint="eastAsia"/>
          <w:color w:val="000000"/>
          <w:sz w:val="18"/>
          <w:szCs w:val="18"/>
        </w:rPr>
        <w:t>第五十七条</w:t>
      </w:r>
      <w:r w:rsidRPr="004375FE">
        <w:rPr>
          <w:rFonts w:ascii="仿宋_GB2312" w:eastAsia="仿宋_GB2312" w:cs="宋体" w:hint="eastAsia"/>
          <w:sz w:val="18"/>
          <w:szCs w:val="18"/>
        </w:rPr>
        <w:t>的情形处理。</w:t>
      </w:r>
    </w:p>
    <w:p w:rsidR="00382E39" w:rsidRPr="00564B43" w:rsidRDefault="00382E39" w:rsidP="00382E39">
      <w:pPr>
        <w:adjustRightInd w:val="0"/>
        <w:snapToGrid w:val="0"/>
        <w:spacing w:line="360" w:lineRule="auto"/>
        <w:ind w:firstLineChars="196" w:firstLine="353"/>
        <w:rPr>
          <w:rFonts w:ascii="仿宋_GB2312" w:eastAsia="仿宋_GB2312" w:cs="宋体"/>
          <w:color w:val="000000"/>
          <w:sz w:val="18"/>
          <w:szCs w:val="18"/>
        </w:rPr>
      </w:pPr>
    </w:p>
    <w:p w:rsidR="00382E39" w:rsidRPr="00564B43" w:rsidRDefault="00382E39" w:rsidP="00382E39">
      <w:pPr>
        <w:adjustRightInd w:val="0"/>
        <w:snapToGrid w:val="0"/>
        <w:spacing w:line="360" w:lineRule="auto"/>
        <w:ind w:firstLineChars="196" w:firstLine="353"/>
        <w:rPr>
          <w:rFonts w:ascii="仿宋_GB2312" w:eastAsia="仿宋_GB2312" w:cs="宋体"/>
          <w:sz w:val="18"/>
          <w:szCs w:val="18"/>
        </w:rPr>
      </w:pPr>
    </w:p>
    <w:p w:rsidR="00382E39" w:rsidRPr="00564B43" w:rsidRDefault="00382E39" w:rsidP="00382E39">
      <w:pPr>
        <w:spacing w:line="360" w:lineRule="auto"/>
        <w:rPr>
          <w:rFonts w:ascii="仿宋_GB2312" w:eastAsia="仿宋_GB2312" w:cs="宋体"/>
          <w:sz w:val="18"/>
          <w:szCs w:val="18"/>
        </w:rPr>
      </w:pPr>
    </w:p>
    <w:p w:rsidR="00382E39" w:rsidRPr="001D73FA" w:rsidRDefault="00382E39" w:rsidP="00382E39">
      <w:pPr>
        <w:adjustRightInd w:val="0"/>
        <w:snapToGrid w:val="0"/>
        <w:spacing w:line="360" w:lineRule="auto"/>
        <w:rPr>
          <w:rFonts w:ascii="仿宋_GB2312" w:eastAsia="仿宋_GB2312" w:cs="宋体"/>
          <w:b/>
          <w:sz w:val="18"/>
          <w:szCs w:val="18"/>
        </w:rPr>
      </w:pPr>
      <w:r w:rsidRPr="001D73FA">
        <w:rPr>
          <w:rFonts w:ascii="仿宋_GB2312" w:eastAsia="仿宋_GB2312" w:cs="宋体" w:hint="eastAsia"/>
          <w:b/>
          <w:sz w:val="18"/>
          <w:szCs w:val="18"/>
        </w:rPr>
        <w:t>八、限售股的约定</w:t>
      </w:r>
    </w:p>
    <w:p w:rsidR="00382E39" w:rsidRPr="001D73FA" w:rsidRDefault="00382E39" w:rsidP="00382E39">
      <w:pPr>
        <w:adjustRightInd w:val="0"/>
        <w:snapToGrid w:val="0"/>
        <w:spacing w:line="360" w:lineRule="auto"/>
        <w:ind w:firstLineChars="196" w:firstLine="354"/>
        <w:rPr>
          <w:rFonts w:ascii="仿宋_GB2312" w:eastAsia="仿宋_GB2312" w:cs="宋体"/>
          <w:color w:val="000000"/>
          <w:sz w:val="18"/>
          <w:szCs w:val="18"/>
        </w:rPr>
      </w:pPr>
      <w:r w:rsidRPr="001D73FA">
        <w:rPr>
          <w:rFonts w:ascii="仿宋_GB2312" w:eastAsia="仿宋_GB2312" w:cs="宋体" w:hint="eastAsia"/>
          <w:b/>
          <w:color w:val="000000"/>
          <w:sz w:val="18"/>
          <w:szCs w:val="18"/>
        </w:rPr>
        <w:t>第四十条</w:t>
      </w:r>
      <w:r w:rsidRPr="001D73FA">
        <w:rPr>
          <w:rFonts w:ascii="仿宋_GB2312" w:eastAsia="仿宋_GB2312" w:cs="宋体" w:hint="eastAsia"/>
          <w:color w:val="000000"/>
          <w:sz w:val="18"/>
          <w:szCs w:val="18"/>
        </w:rPr>
        <w:t xml:space="preserve">  甲方为自然人时，甲方持有的上市公司限售股份（包括解除和未解除限售股份），乙方不接受甲方通过其信用证券账户“融券卖出”该上市公司股票，也不接受甲方以普通证券账户持有的该上市公司股票充抵保证金。</w:t>
      </w:r>
    </w:p>
    <w:p w:rsidR="00382E39" w:rsidRPr="001D73FA" w:rsidRDefault="00382E39" w:rsidP="00382E39">
      <w:pPr>
        <w:adjustRightInd w:val="0"/>
        <w:snapToGrid w:val="0"/>
        <w:spacing w:line="360" w:lineRule="auto"/>
        <w:ind w:firstLineChars="200" w:firstLine="360"/>
        <w:rPr>
          <w:rFonts w:ascii="仿宋_GB2312" w:eastAsia="仿宋_GB2312" w:cs="宋体"/>
          <w:color w:val="000000"/>
          <w:sz w:val="18"/>
          <w:szCs w:val="18"/>
        </w:rPr>
      </w:pPr>
      <w:r w:rsidRPr="001D73FA">
        <w:rPr>
          <w:rFonts w:ascii="仿宋_GB2312" w:eastAsia="仿宋_GB2312" w:cs="宋体" w:hint="eastAsia"/>
          <w:color w:val="000000"/>
          <w:sz w:val="18"/>
          <w:szCs w:val="18"/>
        </w:rPr>
        <w:t>甲方为法人机构时，甲方持有的上市公司限售股份，乙方不接受甲方通过其信用证券账户“融券卖出”该上市公司股票，也不接受甲方以普通证券账户持有的该上市公司股票充抵保证金。</w:t>
      </w:r>
    </w:p>
    <w:p w:rsidR="00382E39" w:rsidRPr="00564B43" w:rsidRDefault="00382E39" w:rsidP="00382E39">
      <w:pPr>
        <w:pStyle w:val="2"/>
        <w:tabs>
          <w:tab w:val="left" w:pos="0"/>
        </w:tabs>
        <w:ind w:firstLineChars="196" w:firstLine="354"/>
        <w:rPr>
          <w:rFonts w:cs="宋体"/>
          <w:sz w:val="18"/>
          <w:szCs w:val="18"/>
          <w:lang w:eastAsia="zh-CN"/>
        </w:rPr>
      </w:pPr>
      <w:r w:rsidRPr="001D73FA">
        <w:rPr>
          <w:rFonts w:cs="宋体" w:hint="eastAsia"/>
          <w:b/>
          <w:sz w:val="18"/>
          <w:szCs w:val="18"/>
          <w:lang w:eastAsia="zh-CN"/>
        </w:rPr>
        <w:t>第四十一条</w:t>
      </w:r>
      <w:r w:rsidRPr="001D73FA">
        <w:rPr>
          <w:rFonts w:cs="宋体" w:hint="eastAsia"/>
          <w:sz w:val="18"/>
          <w:szCs w:val="18"/>
          <w:lang w:eastAsia="zh-CN"/>
        </w:rPr>
        <w:t xml:space="preserve">  甲方为上市公司董事、监事或高级管理人员的，或持有上市公司</w:t>
      </w:r>
      <w:r>
        <w:rPr>
          <w:rFonts w:cs="宋体" w:hint="eastAsia"/>
          <w:sz w:val="18"/>
          <w:szCs w:val="18"/>
          <w:lang w:eastAsia="zh-CN"/>
        </w:rPr>
        <w:t>股份</w:t>
      </w:r>
      <w:r w:rsidRPr="004375FE">
        <w:rPr>
          <w:rFonts w:cs="宋体" w:hint="eastAsia"/>
          <w:sz w:val="18"/>
          <w:szCs w:val="18"/>
          <w:lang w:eastAsia="zh-CN"/>
        </w:rPr>
        <w:t>5%以上的股东，乙方不接受甲方通过信用证券账户开展以该上市公司股票为标的证券的融资融券交易</w:t>
      </w:r>
      <w:r w:rsidRPr="00564B43">
        <w:rPr>
          <w:rFonts w:cs="宋体" w:hint="eastAsia"/>
          <w:sz w:val="18"/>
          <w:szCs w:val="18"/>
          <w:lang w:eastAsia="zh-CN"/>
        </w:rPr>
        <w:t>，也不接受甲方以普通证券账户持有的该上市公司股票充抵保证金。</w:t>
      </w:r>
    </w:p>
    <w:p w:rsidR="00382E39" w:rsidRPr="001D73FA" w:rsidRDefault="00382E39" w:rsidP="00382E39">
      <w:pPr>
        <w:adjustRightInd w:val="0"/>
        <w:snapToGrid w:val="0"/>
        <w:spacing w:line="360" w:lineRule="auto"/>
        <w:ind w:firstLineChars="196" w:firstLine="354"/>
        <w:rPr>
          <w:rFonts w:ascii="仿宋_GB2312" w:eastAsia="仿宋_GB2312" w:cs="宋体"/>
          <w:color w:val="000000"/>
          <w:sz w:val="18"/>
          <w:szCs w:val="18"/>
        </w:rPr>
      </w:pPr>
      <w:r w:rsidRPr="001D73FA">
        <w:rPr>
          <w:rFonts w:cs="宋体" w:hint="eastAsia"/>
          <w:b/>
          <w:sz w:val="18"/>
          <w:szCs w:val="18"/>
        </w:rPr>
        <w:t>第四十二条</w:t>
      </w:r>
      <w:r w:rsidRPr="001D73FA">
        <w:rPr>
          <w:rFonts w:cs="宋体" w:hint="eastAsia"/>
          <w:sz w:val="18"/>
          <w:szCs w:val="18"/>
        </w:rPr>
        <w:t xml:space="preserve">  </w:t>
      </w:r>
      <w:r w:rsidRPr="001D73FA">
        <w:rPr>
          <w:rFonts w:cs="宋体" w:hint="eastAsia"/>
          <w:sz w:val="18"/>
          <w:szCs w:val="18"/>
        </w:rPr>
        <w:t>上</w:t>
      </w:r>
      <w:r w:rsidRPr="001D73FA">
        <w:rPr>
          <w:rFonts w:ascii="仿宋_GB2312" w:eastAsia="仿宋_GB2312" w:cs="宋体" w:hint="eastAsia"/>
          <w:color w:val="000000"/>
          <w:sz w:val="18"/>
          <w:szCs w:val="18"/>
        </w:rPr>
        <w:t>述第四十条、第四十一条所规定的内容，若证券监管部门另有规定或窗口指导意见另有变化时，按最新规定办理。</w:t>
      </w:r>
    </w:p>
    <w:p w:rsidR="00382E39" w:rsidRPr="001D73FA" w:rsidRDefault="00382E39" w:rsidP="00382E39">
      <w:pPr>
        <w:pStyle w:val="2"/>
        <w:tabs>
          <w:tab w:val="left" w:pos="0"/>
        </w:tabs>
        <w:ind w:firstLineChars="196" w:firstLine="353"/>
        <w:rPr>
          <w:rFonts w:cs="宋体"/>
          <w:sz w:val="18"/>
          <w:szCs w:val="18"/>
          <w:lang w:eastAsia="zh-CN"/>
        </w:rPr>
      </w:pPr>
    </w:p>
    <w:p w:rsidR="00382E39" w:rsidRPr="001D73FA" w:rsidRDefault="00382E39" w:rsidP="00382E39">
      <w:pPr>
        <w:pStyle w:val="2"/>
        <w:tabs>
          <w:tab w:val="left" w:pos="0"/>
        </w:tabs>
        <w:ind w:firstLineChars="0" w:firstLine="0"/>
        <w:rPr>
          <w:rFonts w:cs="宋体"/>
          <w:sz w:val="18"/>
          <w:szCs w:val="18"/>
          <w:lang w:eastAsia="zh-CN"/>
        </w:rPr>
      </w:pPr>
    </w:p>
    <w:p w:rsidR="00382E39" w:rsidRPr="001D73FA" w:rsidRDefault="00382E39" w:rsidP="00382E39">
      <w:pPr>
        <w:adjustRightInd w:val="0"/>
        <w:snapToGrid w:val="0"/>
        <w:spacing w:line="360" w:lineRule="auto"/>
        <w:rPr>
          <w:rFonts w:ascii="仿宋_GB2312" w:eastAsia="仿宋_GB2312" w:cs="宋体"/>
          <w:b/>
          <w:sz w:val="18"/>
          <w:szCs w:val="18"/>
        </w:rPr>
      </w:pPr>
      <w:r w:rsidRPr="001D73FA">
        <w:rPr>
          <w:rFonts w:ascii="仿宋_GB2312" w:eastAsia="仿宋_GB2312" w:cs="宋体" w:hint="eastAsia"/>
          <w:b/>
          <w:sz w:val="18"/>
          <w:szCs w:val="18"/>
        </w:rPr>
        <w:t>九、权益处理约定</w:t>
      </w:r>
    </w:p>
    <w:p w:rsidR="00382E39" w:rsidRPr="00564B43" w:rsidRDefault="00382E39" w:rsidP="00382E39">
      <w:pPr>
        <w:adjustRightInd w:val="0"/>
        <w:snapToGrid w:val="0"/>
        <w:spacing w:line="360" w:lineRule="auto"/>
        <w:ind w:firstLineChars="200" w:firstLine="361"/>
        <w:rPr>
          <w:rFonts w:ascii="仿宋_GB2312" w:eastAsia="仿宋_GB2312" w:cs="宋体"/>
          <w:sz w:val="18"/>
          <w:szCs w:val="18"/>
        </w:rPr>
      </w:pPr>
      <w:r w:rsidRPr="001D73FA">
        <w:rPr>
          <w:rFonts w:ascii="仿宋_GB2312" w:eastAsia="仿宋_GB2312" w:cs="宋体" w:hint="eastAsia"/>
          <w:b/>
          <w:sz w:val="18"/>
          <w:szCs w:val="18"/>
        </w:rPr>
        <w:t>第四十三条</w:t>
      </w:r>
      <w:r w:rsidRPr="001D73FA">
        <w:rPr>
          <w:rFonts w:ascii="仿宋_GB2312" w:eastAsia="仿宋_GB2312" w:cs="宋体" w:hint="eastAsia"/>
          <w:sz w:val="18"/>
          <w:szCs w:val="18"/>
        </w:rPr>
        <w:t xml:space="preserve">  为甲方的利益，乙方以自己的名义，按“客户信用交易担保证券账户”记录的由客户作为担保物提交的证券数量，代甲方行使对证券发行人的权利。乙方按沪深交所</w:t>
      </w:r>
      <w:r>
        <w:rPr>
          <w:rFonts w:ascii="仿宋_GB2312" w:eastAsia="仿宋_GB2312" w:cs="宋体" w:hint="eastAsia"/>
          <w:sz w:val="18"/>
          <w:szCs w:val="18"/>
        </w:rPr>
        <w:t>有关</w:t>
      </w:r>
      <w:r w:rsidRPr="00564B43">
        <w:rPr>
          <w:rFonts w:ascii="仿宋_GB2312" w:eastAsia="仿宋_GB2312" w:cs="宋体"/>
          <w:sz w:val="18"/>
          <w:szCs w:val="18"/>
        </w:rPr>
        <w:t>规定做好投票准备工作，</w:t>
      </w:r>
      <w:r w:rsidRPr="00564B43">
        <w:rPr>
          <w:rFonts w:ascii="仿宋_GB2312" w:eastAsia="仿宋_GB2312" w:cs="宋体" w:hint="eastAsia"/>
          <w:sz w:val="18"/>
          <w:szCs w:val="18"/>
        </w:rPr>
        <w:t>在行使对证券发行人权利日之前，乙方提前</w:t>
      </w:r>
      <w:r w:rsidRPr="00564B43">
        <w:rPr>
          <w:rFonts w:ascii="仿宋_GB2312" w:eastAsia="仿宋_GB2312" w:cs="宋体"/>
          <w:sz w:val="18"/>
          <w:szCs w:val="18"/>
        </w:rPr>
        <w:t>两个交易日</w:t>
      </w:r>
      <w:r w:rsidRPr="00564B43">
        <w:rPr>
          <w:rFonts w:ascii="仿宋_GB2312" w:eastAsia="仿宋_GB2312" w:cs="宋体" w:hint="eastAsia"/>
          <w:sz w:val="18"/>
          <w:szCs w:val="18"/>
        </w:rPr>
        <w:t>按甲乙双方约定的方式通知甲方，由甲方通过乙方交易系统或进行投票意愿征集或由乙方为甲方出具股东权益证明。在行使对证券发行人权利日的前一个交易日，甲方仍未在乙方交易系统进行投票的，乙方将视其为弃权处理。乙方在向甲方征集投票意见时，甲方应就与该上市公司的审议事项是否存在关联关系如实向乙方反馈并告知。如果甲方与该上市公司的审议事项存在关联关系的，甲方应当遵守投票回避的规定，乙方将不对甲方的投票意愿进行汇总。</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在证券交易所或登记结算公司的网络投票系统接受分类投票的情况下，乙方于行使权利日当日通过交易系统集中统计票数后，按收集到的“赞成”“反对”及“弃权”意见代甲方行使对证券发行人的权利。乙方也可以直接前往证券持有人会议如股东会、基金持有人大会、债权人会议等现场，按收集到的“赞成”“反对”及“弃权”意见在现场进行分类投票。</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前款所称对证券发行人的权利，是指请求召开证券持有人会议的权利、参加证券持有人会议、提案、表决的权利；配售股份的认购权利、请求分配投资收益的权利等。</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hint="eastAsia"/>
          <w:sz w:val="18"/>
          <w:szCs w:val="18"/>
        </w:rPr>
        <w:t xml:space="preserve"> </w:t>
      </w:r>
      <w:r w:rsidRPr="001D73FA">
        <w:rPr>
          <w:rFonts w:ascii="仿宋_GB2312" w:eastAsia="仿宋_GB2312" w:cs="宋体" w:hint="eastAsia"/>
          <w:b/>
          <w:sz w:val="18"/>
          <w:szCs w:val="18"/>
        </w:rPr>
        <w:t>第四十四条</w:t>
      </w:r>
      <w:r w:rsidRPr="001D73FA">
        <w:rPr>
          <w:rFonts w:ascii="仿宋_GB2312" w:eastAsia="仿宋_GB2312" w:cs="宋体" w:hint="eastAsia"/>
          <w:sz w:val="18"/>
          <w:szCs w:val="18"/>
        </w:rPr>
        <w:t xml:space="preserve">  甲方通过信用证券账户单独持有或与他人合计持有记录在公司“客户信用交易担保证券账户”的上市公司 10%以上股份的，甲方如需要提议召开临时股东会，可以在法律规定的时间内向乙方提出书面申请。甲方提出的请求符合相关规定的，乙方可以在征求其他投资者意见的基础上，以乙方名义向上市公司提出召开临时股东会。</w:t>
      </w:r>
    </w:p>
    <w:p w:rsidR="00382E39" w:rsidRPr="001D73FA" w:rsidRDefault="00382E39" w:rsidP="00382E39">
      <w:pPr>
        <w:adjustRightInd w:val="0"/>
        <w:snapToGrid w:val="0"/>
        <w:spacing w:line="360" w:lineRule="auto"/>
        <w:ind w:firstLineChars="200" w:firstLine="361"/>
        <w:rPr>
          <w:rFonts w:ascii="仿宋_GB2312" w:eastAsia="仿宋_GB2312" w:cs="宋体"/>
          <w:sz w:val="18"/>
          <w:szCs w:val="18"/>
        </w:rPr>
      </w:pPr>
      <w:r w:rsidRPr="001D73FA">
        <w:rPr>
          <w:rFonts w:ascii="仿宋_GB2312" w:eastAsia="仿宋_GB2312" w:cs="宋体" w:hint="eastAsia"/>
          <w:b/>
          <w:sz w:val="18"/>
          <w:szCs w:val="18"/>
        </w:rPr>
        <w:t>第四十五条</w:t>
      </w:r>
      <w:r w:rsidRPr="001D73FA">
        <w:rPr>
          <w:rFonts w:ascii="仿宋_GB2312" w:eastAsia="仿宋_GB2312" w:cs="宋体" w:hint="eastAsia"/>
          <w:sz w:val="18"/>
          <w:szCs w:val="18"/>
        </w:rPr>
        <w:t xml:space="preserve">  甲方通过信用证券账户单独持有或与他人合计持有记录在公司“客户信用交易担保证券账户”的上市公司3%以上股份的，甲方如需要提出临时议案，可以在股东会召开十日前向乙方提出书面请求。甲方提出的临时议案符合相关规定的，乙方可以在征求其他投资者意见的基础上，以乙方名义向上市公司股东会提出临时议案。</w:t>
      </w:r>
    </w:p>
    <w:p w:rsidR="00382E39" w:rsidRPr="001D73FA" w:rsidRDefault="00382E39" w:rsidP="00382E39">
      <w:pPr>
        <w:adjustRightInd w:val="0"/>
        <w:snapToGrid w:val="0"/>
        <w:spacing w:line="360" w:lineRule="auto"/>
        <w:ind w:firstLineChars="200" w:firstLine="361"/>
        <w:rPr>
          <w:rFonts w:ascii="仿宋_GB2312" w:eastAsia="仿宋_GB2312" w:cs="宋体"/>
          <w:sz w:val="18"/>
          <w:szCs w:val="18"/>
        </w:rPr>
      </w:pPr>
      <w:r w:rsidRPr="001D73FA">
        <w:rPr>
          <w:rFonts w:ascii="仿宋_GB2312" w:eastAsia="仿宋_GB2312" w:cs="宋体" w:hint="eastAsia"/>
          <w:b/>
          <w:sz w:val="18"/>
          <w:szCs w:val="18"/>
        </w:rPr>
        <w:t>第四十六条</w:t>
      </w:r>
      <w:r w:rsidRPr="001D73FA">
        <w:rPr>
          <w:rFonts w:ascii="仿宋_GB2312" w:eastAsia="仿宋_GB2312" w:cs="宋体" w:hint="eastAsia"/>
          <w:sz w:val="18"/>
          <w:szCs w:val="18"/>
        </w:rPr>
        <w:t xml:space="preserve">  以证券形式分配投资收益的，由证券登记结算机构将分派的证券记录在乙方“客户信用交易担保证券账户”内，并由乙方相应变更甲方信用账户的明细数据；以现金形式分配投资收益的，由证券登记结算机构将分派的资金划入乙方“信用交易资金交收账户”；乙方在以现金形式分派的投资收益到帐</w:t>
      </w:r>
      <w:r w:rsidRPr="001D73FA">
        <w:rPr>
          <w:rFonts w:ascii="仿宋_GB2312" w:eastAsia="仿宋_GB2312" w:cs="宋体" w:hint="eastAsia"/>
          <w:sz w:val="18"/>
          <w:szCs w:val="18"/>
        </w:rPr>
        <w:lastRenderedPageBreak/>
        <w:t>后，通知存管银行对甲方信用资金账户的明细数据进行变更。</w:t>
      </w:r>
    </w:p>
    <w:p w:rsidR="00382E39" w:rsidRPr="001D73FA" w:rsidRDefault="00382E39" w:rsidP="00382E39">
      <w:pPr>
        <w:adjustRightInd w:val="0"/>
        <w:snapToGrid w:val="0"/>
        <w:spacing w:line="360" w:lineRule="auto"/>
        <w:ind w:firstLineChars="200" w:firstLine="361"/>
        <w:rPr>
          <w:rFonts w:ascii="仿宋_GB2312" w:eastAsia="仿宋_GB2312" w:cs="宋体"/>
          <w:sz w:val="18"/>
          <w:szCs w:val="18"/>
        </w:rPr>
      </w:pPr>
      <w:r w:rsidRPr="001D73FA">
        <w:rPr>
          <w:rFonts w:ascii="仿宋_GB2312" w:eastAsia="仿宋_GB2312" w:cs="宋体" w:hint="eastAsia"/>
          <w:b/>
          <w:sz w:val="18"/>
          <w:szCs w:val="18"/>
        </w:rPr>
        <w:t>第四十七条</w:t>
      </w:r>
      <w:r w:rsidRPr="001D73FA">
        <w:rPr>
          <w:rFonts w:ascii="仿宋_GB2312" w:eastAsia="仿宋_GB2312" w:cs="宋体" w:hint="eastAsia"/>
          <w:sz w:val="18"/>
          <w:szCs w:val="18"/>
        </w:rPr>
        <w:t xml:space="preserve">  证券发行采取市值配售发行的，甲方信用证券账户的明细数据纳入其对应市值的计算。</w:t>
      </w:r>
    </w:p>
    <w:p w:rsidR="00382E39" w:rsidRPr="001D73FA" w:rsidRDefault="00382E39" w:rsidP="00382E39">
      <w:pPr>
        <w:adjustRightInd w:val="0"/>
        <w:snapToGrid w:val="0"/>
        <w:spacing w:line="360" w:lineRule="auto"/>
        <w:ind w:firstLineChars="200" w:firstLine="361"/>
        <w:rPr>
          <w:rFonts w:ascii="仿宋_GB2312" w:eastAsia="仿宋_GB2312" w:cs="宋体"/>
          <w:sz w:val="18"/>
          <w:szCs w:val="18"/>
        </w:rPr>
      </w:pPr>
      <w:r w:rsidRPr="001D73FA">
        <w:rPr>
          <w:rFonts w:ascii="仿宋_GB2312" w:eastAsia="仿宋_GB2312" w:cs="宋体" w:hint="eastAsia"/>
          <w:b/>
          <w:sz w:val="18"/>
          <w:szCs w:val="18"/>
        </w:rPr>
        <w:t>第四十八条</w:t>
      </w:r>
      <w:r w:rsidRPr="001D73FA">
        <w:rPr>
          <w:rFonts w:ascii="仿宋_GB2312" w:eastAsia="仿宋_GB2312" w:cs="宋体" w:hint="eastAsia"/>
          <w:sz w:val="18"/>
          <w:szCs w:val="18"/>
        </w:rPr>
        <w:t xml:space="preserve">  担保证券涉及上市公司要约收购情形时，甲方不得通过信用证券账户申报预受要约。甲方欲申报预受要约的，应当在取得乙方同意后，申请将预受要约涉及的担保证券从乙方“客户信用交易担保证券账户”划转到其普通证券账户中，并由甲方通过其普通证券账户申报预受要约。</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担保证券涉及上市公司吸收合并或被吸收合并情形时，甲方不得通过信用证券账户行使现金选择权。甲方欲行使现金选择权的，应当在取得乙方同意后，申请将预受要约涉及的担保证券从乙方“客户信用交易担保证券账户”划转到其普通证券账户中，并由甲方通过其普通证券账户行使现金选择权。</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担保证券涉及可转债触发回售条款时，甲方不得通过信用证券账户申报可转债回售。甲方欲申报可转债回售的，应当在取得乙方同意后，申请将可转债回售涉及的担保证券从乙方“客户信用交易担保证券账户”划转到其普通证券账户中，并由甲方通过其普通证券账户申报可转债回售。</w:t>
      </w:r>
    </w:p>
    <w:p w:rsidR="00382E39" w:rsidRPr="001D73FA" w:rsidRDefault="00382E39" w:rsidP="00382E39">
      <w:pPr>
        <w:tabs>
          <w:tab w:val="left" w:pos="720"/>
        </w:tabs>
        <w:autoSpaceDE w:val="0"/>
        <w:autoSpaceDN w:val="0"/>
        <w:adjustRightInd w:val="0"/>
        <w:snapToGrid w:val="0"/>
        <w:spacing w:line="360" w:lineRule="auto"/>
        <w:ind w:leftChars="5" w:left="10" w:right="17" w:firstLineChars="200" w:firstLine="361"/>
        <w:rPr>
          <w:rFonts w:ascii="仿宋_GB2312" w:eastAsia="仿宋_GB2312" w:cs="宋体"/>
          <w:sz w:val="18"/>
          <w:szCs w:val="18"/>
        </w:rPr>
      </w:pPr>
      <w:r w:rsidRPr="001D73FA">
        <w:rPr>
          <w:rFonts w:ascii="仿宋_GB2312" w:eastAsia="仿宋_GB2312" w:cs="宋体" w:hint="eastAsia"/>
          <w:b/>
          <w:sz w:val="18"/>
          <w:szCs w:val="18"/>
        </w:rPr>
        <w:t>第四十九条</w:t>
      </w:r>
      <w:r w:rsidRPr="001D73FA">
        <w:rPr>
          <w:rFonts w:ascii="仿宋_GB2312" w:eastAsia="仿宋_GB2312" w:cs="宋体" w:hint="eastAsia"/>
          <w:sz w:val="18"/>
          <w:szCs w:val="18"/>
        </w:rPr>
        <w:t xml:space="preserve">  甲方融入证券后、归还证券前，证券发行人分派投资收益、向证券持有人配售或者无偿派发证券、发行证券持有人有优先认购权的证券的，</w:t>
      </w:r>
      <w:r w:rsidRPr="001D73FA">
        <w:rPr>
          <w:rFonts w:ascii="仿宋_GB2312" w:eastAsia="仿宋_GB2312" w:cs="宋体" w:hint="eastAsia"/>
          <w:color w:val="000000"/>
          <w:sz w:val="18"/>
          <w:szCs w:val="18"/>
        </w:rPr>
        <w:t>乙方将在相应的股权登记日，禁止甲方对该证券买券还券。甲方在偿还其对乙方所负融券债务时，应当按照本合同的约定，向乙方支付与所融入证券可得利益相等的证券或资金</w:t>
      </w:r>
      <w:r w:rsidRPr="001D73FA">
        <w:rPr>
          <w:rFonts w:ascii="仿宋_GB2312" w:eastAsia="仿宋_GB2312" w:cs="宋体" w:hint="eastAsia"/>
          <w:sz w:val="18"/>
          <w:szCs w:val="18"/>
        </w:rPr>
        <w:t>：</w:t>
      </w:r>
    </w:p>
    <w:p w:rsidR="00382E39" w:rsidRPr="001D73FA" w:rsidRDefault="00382E39" w:rsidP="00382E39">
      <w:pPr>
        <w:adjustRightInd w:val="0"/>
        <w:snapToGrid w:val="0"/>
        <w:spacing w:line="360" w:lineRule="auto"/>
        <w:ind w:firstLineChars="200" w:firstLine="360"/>
        <w:rPr>
          <w:rFonts w:ascii="仿宋_GB2312" w:eastAsia="仿宋_GB2312"/>
          <w:sz w:val="18"/>
          <w:szCs w:val="18"/>
        </w:rPr>
      </w:pPr>
      <w:r w:rsidRPr="001D73FA">
        <w:rPr>
          <w:rFonts w:ascii="仿宋_GB2312" w:eastAsia="仿宋_GB2312" w:cs="宋体" w:hint="eastAsia"/>
          <w:sz w:val="18"/>
          <w:szCs w:val="18"/>
        </w:rPr>
        <w:t>（一）甲方融入证券后、归还证券前，</w:t>
      </w:r>
      <w:r w:rsidRPr="001D73FA">
        <w:rPr>
          <w:rFonts w:ascii="仿宋_GB2312" w:eastAsia="仿宋_GB2312" w:hint="eastAsia"/>
          <w:sz w:val="18"/>
          <w:szCs w:val="18"/>
        </w:rPr>
        <w:t>证券发行人派发现金红利的，投资者应当向本公司补偿相应金额的现金红利。</w:t>
      </w:r>
      <w:r w:rsidRPr="001D73FA">
        <w:rPr>
          <w:rFonts w:ascii="仿宋_GB2312" w:eastAsia="仿宋_GB2312" w:cs="宋体" w:hint="eastAsia"/>
          <w:sz w:val="18"/>
          <w:szCs w:val="18"/>
        </w:rPr>
        <w:t>在现金红利除权日由乙方在信用资金账户中扣收相应金额的权益补偿金额，先划扣该证券融券卖出的冻结资金，不足部分再扣减资金余额。仍有不足扣减的部分则转为融券息费，按约定利率计收利息。</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二）甲方融入证券后、归还证券前，证券发行人派发股票红利、转增股本的，乙方将融出证券实际应得红股计入甲方对乙方的融券负债，并在除权除息日变更甲方信用证券账户中的实际融券数量，在甲方了结融券负债时一并收回。</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三）甲方融入证券后、归还证券前，证券发行人无偿派发权证的，甲方应当在权益登记日前了结相关融券负债；甲方未在权益登记日前了结相关融券负债的，在相应除权除息日由乙方在甲方信用资金账户中直接记增派发权证补偿数量，则乙方在权证上市首日从甲方信用资金账户内扣除权益补偿金额，甲方信用资金账户中现金余额不足的，所欠部分转为融券息费，按约定利率计收利息。</w:t>
      </w:r>
    </w:p>
    <w:p w:rsidR="00382E39" w:rsidRPr="001D73FA" w:rsidRDefault="00382E39" w:rsidP="00382E39">
      <w:pPr>
        <w:widowControl/>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1、权证上市日在融券债务到期日之前的，计算公式为：</w:t>
      </w:r>
    </w:p>
    <w:p w:rsidR="00382E39" w:rsidRPr="001D73FA" w:rsidRDefault="00382E39" w:rsidP="00382E39">
      <w:pPr>
        <w:adjustRightInd w:val="0"/>
        <w:snapToGrid w:val="0"/>
        <w:spacing w:line="360" w:lineRule="auto"/>
        <w:ind w:firstLine="480"/>
        <w:rPr>
          <w:rFonts w:ascii="仿宋_GB2312" w:eastAsia="仿宋_GB2312" w:cs="宋体"/>
          <w:sz w:val="18"/>
          <w:szCs w:val="18"/>
        </w:rPr>
      </w:pPr>
      <w:r w:rsidRPr="001D73FA">
        <w:rPr>
          <w:rFonts w:ascii="仿宋_GB2312" w:eastAsia="仿宋_GB2312" w:cs="宋体" w:hint="eastAsia"/>
          <w:sz w:val="18"/>
          <w:szCs w:val="18"/>
        </w:rPr>
        <w:t>权证权益补偿金＝（权证上市首日累计成交金额/成交量）×权证派发数量</w:t>
      </w:r>
    </w:p>
    <w:p w:rsidR="00382E39" w:rsidRPr="001D73FA" w:rsidRDefault="00382E39" w:rsidP="00382E39">
      <w:pPr>
        <w:autoSpaceDE w:val="0"/>
        <w:autoSpaceDN w:val="0"/>
        <w:adjustRightInd w:val="0"/>
        <w:snapToGrid w:val="0"/>
        <w:spacing w:line="360" w:lineRule="auto"/>
        <w:rPr>
          <w:rFonts w:ascii="仿宋_GB2312" w:eastAsia="仿宋_GB2312" w:cs="宋体"/>
          <w:sz w:val="18"/>
          <w:szCs w:val="18"/>
        </w:rPr>
      </w:pPr>
      <w:r w:rsidRPr="001D73FA">
        <w:rPr>
          <w:rFonts w:ascii="仿宋_GB2312" w:eastAsia="仿宋_GB2312" w:cs="宋体" w:hint="eastAsia"/>
          <w:sz w:val="18"/>
          <w:szCs w:val="18"/>
        </w:rPr>
        <w:t xml:space="preserve">    2、权证上市日在融券债务到期日之后的，计算公式为：</w:t>
      </w:r>
    </w:p>
    <w:p w:rsidR="00382E39" w:rsidRPr="001D73FA" w:rsidRDefault="00382E39" w:rsidP="00382E39">
      <w:pPr>
        <w:autoSpaceDE w:val="0"/>
        <w:autoSpaceDN w:val="0"/>
        <w:adjustRightInd w:val="0"/>
        <w:snapToGrid w:val="0"/>
        <w:spacing w:line="360" w:lineRule="auto"/>
        <w:rPr>
          <w:rFonts w:ascii="仿宋_GB2312" w:eastAsia="仿宋_GB2312" w:cs="宋体"/>
          <w:sz w:val="18"/>
          <w:szCs w:val="18"/>
        </w:rPr>
      </w:pPr>
      <w:r w:rsidRPr="001D73FA">
        <w:rPr>
          <w:rFonts w:ascii="仿宋_GB2312" w:eastAsia="仿宋_GB2312" w:cs="宋体" w:hint="eastAsia"/>
          <w:sz w:val="18"/>
          <w:szCs w:val="18"/>
        </w:rPr>
        <w:t xml:space="preserve">    融券权益补偿金额=权证理论价值×优先认购证券派发数量</w:t>
      </w:r>
    </w:p>
    <w:p w:rsidR="00382E39" w:rsidRPr="001D73FA" w:rsidRDefault="00382E39" w:rsidP="00382E39">
      <w:pPr>
        <w:autoSpaceDE w:val="0"/>
        <w:autoSpaceDN w:val="0"/>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其中，权证理论价值= MAX（融券债务到期日融券标的证券收盘价-行权价，0），认沽权证理论价值= MAX（行权价-融券债务到期日融券标的证券收盘价，0）</w:t>
      </w:r>
    </w:p>
    <w:p w:rsidR="00382E39" w:rsidRPr="001D73FA" w:rsidRDefault="00382E39" w:rsidP="00382E39">
      <w:pPr>
        <w:autoSpaceDE w:val="0"/>
        <w:autoSpaceDN w:val="0"/>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即补偿金额大于零时，要求甲方以现金方式补偿，从甲方信用资金账户扣收。补偿金额小于零时，补偿金额记为零。</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（四）甲方融入证券后、归还证券前，证券发行人向证券持有人配售股份、增发、配售可转债、优先认购权等权益的，甲方按下列方式补偿乙方：</w:t>
      </w:r>
    </w:p>
    <w:p w:rsidR="00382E39" w:rsidRPr="001D73FA" w:rsidRDefault="00382E39" w:rsidP="00382E39">
      <w:pPr>
        <w:widowControl/>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1、配股补偿计算公式：</w:t>
      </w:r>
    </w:p>
    <w:p w:rsidR="00382E39" w:rsidRPr="001D73FA" w:rsidRDefault="00382E39" w:rsidP="00382E39">
      <w:pPr>
        <w:widowControl/>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补偿金额=（融入证券股权登记日收盘价-配股除权参考价)×融券证券数量</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配股除权参考价=（股权登记日收盘价+配股价×配售比例）/（1+配售比例）</w:t>
      </w:r>
    </w:p>
    <w:p w:rsidR="00382E39" w:rsidRPr="001D73FA" w:rsidRDefault="00382E39" w:rsidP="00382E39">
      <w:pPr>
        <w:tabs>
          <w:tab w:val="left" w:pos="720"/>
          <w:tab w:val="left" w:pos="1134"/>
        </w:tabs>
        <w:adjustRightInd w:val="0"/>
        <w:snapToGrid w:val="0"/>
        <w:spacing w:line="360" w:lineRule="auto"/>
        <w:ind w:firstLineChars="195" w:firstLine="351"/>
        <w:rPr>
          <w:rFonts w:ascii="仿宋_GB2312" w:eastAsia="仿宋_GB2312" w:cs="宋体"/>
          <w:sz w:val="18"/>
          <w:szCs w:val="18"/>
        </w:rPr>
      </w:pPr>
      <w:r w:rsidRPr="001D73FA">
        <w:rPr>
          <w:rFonts w:ascii="仿宋_GB2312" w:eastAsia="仿宋_GB2312" w:cs="宋体" w:hint="eastAsia"/>
          <w:sz w:val="18"/>
          <w:szCs w:val="18"/>
        </w:rPr>
        <w:t>双方约定在该股除权日由乙方在信用资金账户中扣收相应的权益补偿金额，先划扣该证券融券卖出的</w:t>
      </w:r>
      <w:r w:rsidRPr="001D73FA">
        <w:rPr>
          <w:rFonts w:ascii="仿宋_GB2312" w:eastAsia="仿宋_GB2312" w:cs="宋体" w:hint="eastAsia"/>
          <w:sz w:val="18"/>
          <w:szCs w:val="18"/>
        </w:rPr>
        <w:lastRenderedPageBreak/>
        <w:t>冻结资金，不足部分再划扣资金余额。仍有不足划扣的部分则转为融券息费，按约定利率计收利息；</w:t>
      </w:r>
    </w:p>
    <w:p w:rsidR="00382E39" w:rsidRPr="001D73FA" w:rsidRDefault="00382E39" w:rsidP="00382E39">
      <w:pPr>
        <w:autoSpaceDE w:val="0"/>
        <w:autoSpaceDN w:val="0"/>
        <w:adjustRightInd w:val="0"/>
        <w:snapToGrid w:val="0"/>
        <w:spacing w:line="360" w:lineRule="auto"/>
        <w:rPr>
          <w:rFonts w:ascii="仿宋_GB2312" w:eastAsia="仿宋_GB2312" w:cs="宋体"/>
          <w:sz w:val="18"/>
          <w:szCs w:val="18"/>
        </w:rPr>
      </w:pPr>
      <w:r w:rsidRPr="001D73FA">
        <w:rPr>
          <w:rFonts w:ascii="仿宋_GB2312" w:eastAsia="仿宋_GB2312" w:cs="宋体" w:hint="eastAsia"/>
          <w:sz w:val="18"/>
          <w:szCs w:val="18"/>
        </w:rPr>
        <w:t xml:space="preserve">    2、增发新股和优先认购权。乙方根据客户融入证券实际数量，结合发行或认购价格，计算甲方需补偿金额。补偿金额计算公式： </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补偿金额＝（增发或优先认购证券上市首日累计成交金额/成交量-发行认购价格）×股权登记日融券数量×增发比例</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补偿金额大于零时，要求甲方以现金方式补偿，从甲方信用资金账户扣收，先划扣该证券融券卖出的冻结资金，不足部分再划扣资金余额。仍有不足划扣的部分则转为融券息费，按约定利率计收利息；补偿金额小于零时，补偿金额记为零。</w:t>
      </w:r>
    </w:p>
    <w:p w:rsidR="00382E39" w:rsidRPr="001D73FA" w:rsidRDefault="00382E39" w:rsidP="00382E39">
      <w:pPr>
        <w:adjustRightInd w:val="0"/>
        <w:snapToGrid w:val="0"/>
        <w:spacing w:line="360" w:lineRule="auto"/>
        <w:ind w:firstLineChars="200" w:firstLine="360"/>
        <w:rPr>
          <w:rFonts w:ascii="仿宋_GB2312" w:eastAsia="仿宋_GB2312" w:cs="宋体"/>
          <w:sz w:val="18"/>
          <w:szCs w:val="18"/>
        </w:rPr>
      </w:pPr>
      <w:r w:rsidRPr="001D73FA">
        <w:rPr>
          <w:rFonts w:ascii="仿宋_GB2312" w:eastAsia="仿宋_GB2312" w:cs="宋体" w:hint="eastAsia"/>
          <w:sz w:val="18"/>
          <w:szCs w:val="18"/>
        </w:rPr>
        <w:t>证券发行人向证券持有人配售股份、增发、配售可转债、优先认购权等权益，但乙方放弃行使优先认购权时，甲方无需向乙方补偿融券权益。</w:t>
      </w:r>
    </w:p>
    <w:p w:rsidR="00382E39" w:rsidRPr="001D73FA" w:rsidRDefault="00382E39" w:rsidP="00382E39">
      <w:pPr>
        <w:adjustRightInd w:val="0"/>
        <w:snapToGrid w:val="0"/>
        <w:spacing w:line="360" w:lineRule="auto"/>
        <w:ind w:firstLineChars="200" w:firstLine="361"/>
        <w:rPr>
          <w:rFonts w:ascii="仿宋_GB2312" w:eastAsia="仿宋_GB2312" w:cs="宋体"/>
          <w:sz w:val="18"/>
          <w:szCs w:val="18"/>
        </w:rPr>
      </w:pPr>
      <w:r w:rsidRPr="001D73FA">
        <w:rPr>
          <w:rFonts w:ascii="仿宋_GB2312" w:eastAsia="仿宋_GB2312" w:cs="宋体" w:hint="eastAsia"/>
          <w:b/>
          <w:sz w:val="18"/>
          <w:szCs w:val="18"/>
        </w:rPr>
        <w:t>第五十条</w:t>
      </w:r>
      <w:r w:rsidRPr="001D73FA">
        <w:rPr>
          <w:rFonts w:ascii="仿宋_GB2312" w:eastAsia="仿宋_GB2312" w:cs="宋体" w:hint="eastAsia"/>
          <w:sz w:val="18"/>
          <w:szCs w:val="18"/>
        </w:rPr>
        <w:t xml:space="preserve">  甲方</w:t>
      </w:r>
      <w:r w:rsidRPr="001D73FA">
        <w:rPr>
          <w:rFonts w:ascii="仿宋_GB2312" w:eastAsia="仿宋_GB2312" w:hint="eastAsia"/>
          <w:sz w:val="18"/>
          <w:szCs w:val="18"/>
        </w:rPr>
        <w:t>融资买入证券后，卖券还款前或融入证券后，归还证券前，涉及</w:t>
      </w:r>
      <w:r w:rsidRPr="001D73FA">
        <w:rPr>
          <w:rFonts w:ascii="仿宋_GB2312" w:eastAsia="仿宋_GB2312" w:cs="宋体" w:hint="eastAsia"/>
          <w:sz w:val="18"/>
          <w:szCs w:val="18"/>
        </w:rPr>
        <w:t>要约收购的、吸收合并及被吸收合并的、可转债回售的、终止上市的，双方约定，甲方应在上市公司发布公告之日后的五个交易日内，了结该笔融资或融券负债。</w:t>
      </w:r>
    </w:p>
    <w:p w:rsidR="00382E39" w:rsidRPr="001D73FA" w:rsidRDefault="00382E39" w:rsidP="00382E39">
      <w:pPr>
        <w:adjustRightInd w:val="0"/>
        <w:snapToGrid w:val="0"/>
        <w:spacing w:line="360" w:lineRule="auto"/>
        <w:rPr>
          <w:rFonts w:ascii="仿宋_GB2312" w:eastAsia="仿宋_GB2312" w:cs="宋体"/>
          <w:sz w:val="18"/>
          <w:szCs w:val="18"/>
        </w:rPr>
      </w:pPr>
      <w:r w:rsidRPr="001D73FA">
        <w:rPr>
          <w:rFonts w:ascii="仿宋_GB2312" w:eastAsia="仿宋_GB2312" w:cs="宋体" w:hint="eastAsia"/>
          <w:b/>
          <w:sz w:val="18"/>
          <w:szCs w:val="18"/>
        </w:rPr>
        <w:t xml:space="preserve">    第五十一条</w:t>
      </w:r>
      <w:r w:rsidRPr="001D73FA">
        <w:rPr>
          <w:rFonts w:ascii="仿宋_GB2312" w:eastAsia="仿宋_GB2312" w:cs="宋体" w:hint="eastAsia"/>
          <w:sz w:val="18"/>
          <w:szCs w:val="18"/>
        </w:rPr>
        <w:t xml:space="preserve">  甲方及其一致行动人通过普通证券账户和信用证券账户持有一家上市公司股票或其权益的数量合计达到规定的比例时，应当依法履行相应的报告、信息披露或者要约收购义务。上述事务由甲方承担办理责任。</w:t>
      </w:r>
    </w:p>
    <w:p w:rsidR="00382E39" w:rsidRPr="001D73FA" w:rsidRDefault="00382E39" w:rsidP="00382E39">
      <w:pPr>
        <w:adjustRightInd w:val="0"/>
        <w:snapToGrid w:val="0"/>
        <w:spacing w:line="360" w:lineRule="auto"/>
        <w:rPr>
          <w:rFonts w:ascii="仿宋_GB2312" w:eastAsia="仿宋_GB2312"/>
          <w:sz w:val="18"/>
          <w:szCs w:val="18"/>
        </w:rPr>
      </w:pPr>
      <w:r w:rsidRPr="001D73FA">
        <w:rPr>
          <w:rFonts w:ascii="仿宋_GB2312" w:eastAsia="仿宋_GB2312" w:hint="eastAsia"/>
          <w:b/>
          <w:bCs/>
          <w:sz w:val="18"/>
          <w:szCs w:val="18"/>
        </w:rPr>
        <w:t xml:space="preserve">    第五十二条</w:t>
      </w:r>
      <w:r w:rsidRPr="001D73FA">
        <w:rPr>
          <w:rFonts w:ascii="仿宋_GB2312" w:eastAsia="仿宋_GB2312" w:hint="eastAsia"/>
          <w:sz w:val="18"/>
          <w:szCs w:val="18"/>
        </w:rPr>
        <w:t xml:space="preserve">   融资融券交易中的余券，是指客户买券还券或公司融券强制平仓数量大于其实际借入证券数量的差额部分。产生余券后，公司将于次一交易日向登记结算公司发送余券划转指令，将余券划回至客户信用证券账户。</w:t>
      </w:r>
    </w:p>
    <w:p w:rsidR="00382E39" w:rsidRPr="001D73FA" w:rsidRDefault="00382E39" w:rsidP="00382E39">
      <w:pPr>
        <w:tabs>
          <w:tab w:val="left" w:pos="1440"/>
        </w:tabs>
        <w:adjustRightInd w:val="0"/>
        <w:snapToGrid w:val="0"/>
        <w:spacing w:line="360" w:lineRule="auto"/>
        <w:ind w:firstLineChars="200" w:firstLine="361"/>
        <w:rPr>
          <w:rFonts w:ascii="仿宋_GB2312" w:eastAsia="仿宋_GB2312"/>
          <w:sz w:val="18"/>
          <w:szCs w:val="18"/>
        </w:rPr>
      </w:pPr>
      <w:r w:rsidRPr="001D73FA">
        <w:rPr>
          <w:rFonts w:ascii="仿宋_GB2312" w:eastAsia="仿宋_GB2312" w:hint="eastAsia"/>
          <w:b/>
          <w:sz w:val="18"/>
          <w:szCs w:val="18"/>
        </w:rPr>
        <w:t xml:space="preserve">第五十三条  </w:t>
      </w:r>
      <w:r w:rsidRPr="001D73FA">
        <w:rPr>
          <w:rFonts w:ascii="仿宋_GB2312" w:eastAsia="仿宋_GB2312" w:hint="eastAsia"/>
          <w:sz w:val="18"/>
          <w:szCs w:val="18"/>
        </w:rPr>
        <w:t xml:space="preserve">尚未划转的余券产生的权益 </w:t>
      </w:r>
    </w:p>
    <w:p w:rsidR="00382E39" w:rsidRPr="001D73FA" w:rsidRDefault="00382E39" w:rsidP="00382E39">
      <w:pPr>
        <w:tabs>
          <w:tab w:val="left" w:pos="1440"/>
        </w:tabs>
        <w:adjustRightInd w:val="0"/>
        <w:snapToGrid w:val="0"/>
        <w:spacing w:line="360" w:lineRule="auto"/>
        <w:ind w:firstLineChars="200" w:firstLine="360"/>
        <w:rPr>
          <w:rFonts w:ascii="仿宋_GB2312" w:eastAsia="仿宋_GB2312"/>
          <w:b/>
          <w:sz w:val="18"/>
          <w:szCs w:val="18"/>
        </w:rPr>
      </w:pPr>
      <w:r w:rsidRPr="001D73FA">
        <w:rPr>
          <w:rFonts w:ascii="仿宋_GB2312" w:eastAsia="仿宋_GB2312" w:hAnsi="仿宋_GB2312" w:cs="仿宋_GB2312" w:hint="eastAsia"/>
          <w:sz w:val="18"/>
          <w:szCs w:val="18"/>
        </w:rPr>
        <w:t>融资融券交易中的余券，是指甲方买券还券或乙方融券强制平仓数量大于其实际借入证券数量的差额部分。产生余券后，乙方将于次一交易日向登记结算公司发送余券划转指令，将余券划回至甲方信用证券账户。</w:t>
      </w:r>
    </w:p>
    <w:p w:rsidR="00382E39" w:rsidRPr="001D73FA" w:rsidRDefault="00382E39" w:rsidP="00382E39">
      <w:pPr>
        <w:adjustRightInd w:val="0"/>
        <w:snapToGrid w:val="0"/>
        <w:spacing w:line="360" w:lineRule="auto"/>
        <w:ind w:firstLineChars="200" w:firstLine="360"/>
        <w:jc w:val="left"/>
        <w:rPr>
          <w:rFonts w:ascii="仿宋_GB2312" w:eastAsia="仿宋_GB2312" w:hAnsi="仿宋_GB2312" w:cs="仿宋_GB2312"/>
          <w:sz w:val="18"/>
          <w:szCs w:val="18"/>
        </w:rPr>
      </w:pPr>
      <w:r w:rsidRPr="001D73FA">
        <w:rPr>
          <w:rFonts w:ascii="仿宋_GB2312" w:eastAsia="仿宋_GB2312" w:hAnsi="仿宋_GB2312" w:cs="仿宋_GB2312" w:hint="eastAsia"/>
          <w:sz w:val="18"/>
          <w:szCs w:val="18"/>
        </w:rPr>
        <w:t>（一）参加证券持有人会议、提案等权利</w:t>
      </w:r>
    </w:p>
    <w:p w:rsidR="00382E39" w:rsidRPr="001D73FA" w:rsidRDefault="00382E39" w:rsidP="00382E39">
      <w:pPr>
        <w:adjustRightInd w:val="0"/>
        <w:snapToGrid w:val="0"/>
        <w:spacing w:line="360" w:lineRule="auto"/>
        <w:jc w:val="left"/>
        <w:rPr>
          <w:rFonts w:ascii="仿宋_GB2312" w:eastAsia="仿宋_GB2312" w:hAnsi="仿宋_GB2312" w:cs="仿宋_GB2312"/>
          <w:sz w:val="18"/>
          <w:szCs w:val="18"/>
        </w:rPr>
      </w:pPr>
      <w:r w:rsidRPr="001D73FA">
        <w:rPr>
          <w:rFonts w:ascii="仿宋_GB2312" w:eastAsia="仿宋_GB2312" w:hAnsi="仿宋_GB2312" w:cs="仿宋_GB2312" w:hint="eastAsia"/>
          <w:sz w:val="18"/>
          <w:szCs w:val="18"/>
        </w:rPr>
        <w:t xml:space="preserve">    政策法规允许乙方根据甲方的意见行使权力的，乙方将征求甲方意见，以乙方的名义，为甲方的利益，行使对证券发行人的权利；政策法规不允许乙方根据甲方的意见行使权力的，乙方可以与甲方约定，由甲方同意放弃行使这部分权利。</w:t>
      </w:r>
    </w:p>
    <w:p w:rsidR="00382E39" w:rsidRPr="001D73FA" w:rsidRDefault="00382E39" w:rsidP="00382E39">
      <w:pPr>
        <w:adjustRightInd w:val="0"/>
        <w:snapToGrid w:val="0"/>
        <w:spacing w:line="360" w:lineRule="auto"/>
        <w:jc w:val="left"/>
        <w:rPr>
          <w:rFonts w:ascii="仿宋_GB2312" w:eastAsia="仿宋_GB2312" w:hAnsi="仿宋_GB2312" w:cs="仿宋_GB2312"/>
          <w:sz w:val="18"/>
          <w:szCs w:val="18"/>
        </w:rPr>
      </w:pPr>
      <w:r w:rsidRPr="001D73FA">
        <w:rPr>
          <w:rFonts w:ascii="仿宋_GB2312" w:eastAsia="仿宋_GB2312" w:hAnsi="仿宋_GB2312" w:cs="仿宋_GB2312" w:hint="eastAsia"/>
          <w:sz w:val="18"/>
          <w:szCs w:val="18"/>
        </w:rPr>
        <w:t xml:space="preserve">    （二）证券发行人派发现金红利或利息，股票红利或权证等证券权益，乙方收到派发的资金或证券后，应及时将资金或证券划付给甲方。</w:t>
      </w:r>
    </w:p>
    <w:p w:rsidR="00382E39" w:rsidRPr="001D73FA" w:rsidRDefault="00382E39" w:rsidP="00382E39">
      <w:pPr>
        <w:adjustRightInd w:val="0"/>
        <w:snapToGrid w:val="0"/>
        <w:spacing w:line="360" w:lineRule="auto"/>
        <w:ind w:firstLineChars="200" w:firstLine="360"/>
        <w:jc w:val="left"/>
        <w:rPr>
          <w:rFonts w:ascii="仿宋_GB2312" w:eastAsia="仿宋_GB2312" w:hAnsi="仿宋_GB2312" w:cs="仿宋_GB2312"/>
          <w:sz w:val="18"/>
          <w:szCs w:val="18"/>
        </w:rPr>
      </w:pPr>
      <w:r w:rsidRPr="001D73FA">
        <w:rPr>
          <w:rFonts w:ascii="仿宋_GB2312" w:eastAsia="仿宋_GB2312" w:hAnsi="仿宋_GB2312" w:cs="仿宋_GB2312" w:hint="eastAsia"/>
          <w:sz w:val="18"/>
          <w:szCs w:val="18"/>
        </w:rPr>
        <w:t xml:space="preserve">（三）发生原股东配售股份，或者证券发行人增发新股以及发行权证、可转债等 </w:t>
      </w:r>
    </w:p>
    <w:p w:rsidR="00382E39" w:rsidRPr="001D73FA" w:rsidRDefault="00382E39" w:rsidP="00382E39">
      <w:pPr>
        <w:adjustRightInd w:val="0"/>
        <w:snapToGrid w:val="0"/>
        <w:spacing w:line="360" w:lineRule="auto"/>
        <w:ind w:firstLineChars="200" w:firstLine="360"/>
        <w:rPr>
          <w:rFonts w:ascii="仿宋_GB2312" w:eastAsia="仿宋_GB2312" w:hAnsi="仿宋_GB2312" w:cs="仿宋_GB2312"/>
          <w:sz w:val="18"/>
          <w:szCs w:val="18"/>
        </w:rPr>
      </w:pPr>
      <w:r w:rsidRPr="001D73FA">
        <w:rPr>
          <w:rFonts w:ascii="仿宋_GB2312" w:eastAsia="仿宋_GB2312" w:hAnsi="仿宋_GB2312" w:cs="仿宋_GB2312" w:hint="eastAsia"/>
          <w:sz w:val="18"/>
          <w:szCs w:val="18"/>
        </w:rPr>
        <w:t>政策法规允许乙方将余券所产生的认购权划转给甲方的，乙方将及时划转给甲方。若政策法规不允许乙方将余券所产生的认购权划转给甲方，且甲方要行使相关证券认购权的，甲方须在认购款缴款截止日前2个交易日（不含）之前，至乙方指定营业场所书面提交行使认购权的申请，并由乙方和甲方双方协商解决。</w:t>
      </w:r>
    </w:p>
    <w:p w:rsidR="00382E39" w:rsidRPr="001D73FA" w:rsidRDefault="00382E39" w:rsidP="00382E39">
      <w:pPr>
        <w:spacing w:line="360" w:lineRule="auto"/>
        <w:rPr>
          <w:rFonts w:ascii="仿宋_GB2312" w:eastAsia="仿宋_GB2312" w:cs="宋体"/>
          <w:sz w:val="18"/>
          <w:szCs w:val="18"/>
        </w:rPr>
      </w:pPr>
      <w:r w:rsidRPr="001D73FA">
        <w:rPr>
          <w:rFonts w:ascii="仿宋_GB2312" w:eastAsia="仿宋_GB2312" w:cs="宋体" w:hint="eastAsia"/>
          <w:sz w:val="18"/>
          <w:szCs w:val="18"/>
        </w:rPr>
        <w:t xml:space="preserve">   </w:t>
      </w:r>
    </w:p>
    <w:p w:rsidR="00382E39" w:rsidRPr="001D73FA" w:rsidRDefault="00382E39" w:rsidP="00382E39">
      <w:pPr>
        <w:adjustRightInd w:val="0"/>
        <w:snapToGrid w:val="0"/>
        <w:spacing w:line="360" w:lineRule="auto"/>
        <w:rPr>
          <w:rFonts w:ascii="仿宋_GB2312" w:eastAsia="仿宋_GB2312" w:cs="宋体"/>
          <w:b/>
          <w:sz w:val="18"/>
          <w:szCs w:val="18"/>
        </w:rPr>
      </w:pPr>
      <w:r w:rsidRPr="001D73FA">
        <w:rPr>
          <w:rFonts w:ascii="仿宋_GB2312" w:eastAsia="仿宋_GB2312" w:cs="宋体" w:hint="eastAsia"/>
          <w:b/>
          <w:sz w:val="18"/>
          <w:szCs w:val="18"/>
        </w:rPr>
        <w:t>十、债务的清偿</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第五十四条</w:t>
      </w:r>
      <w:r w:rsidRPr="001D73FA">
        <w:rPr>
          <w:rFonts w:ascii="仿宋_GB2312" w:eastAsia="仿宋_GB2312" w:cs="宋体" w:hint="eastAsia"/>
          <w:sz w:val="18"/>
          <w:szCs w:val="18"/>
        </w:rPr>
        <w:t xml:space="preserve">  甲方应当清偿对乙方所负债务的范围，包括但不限于：向乙方借入的资金和证券、融资利息和融券费用、证券交易手续费、逾期息费、罚息及其他相关费用。</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 xml:space="preserve">第五十五条 </w:t>
      </w:r>
      <w:r w:rsidRPr="001D73FA">
        <w:rPr>
          <w:rFonts w:ascii="仿宋_GB2312" w:eastAsia="仿宋_GB2312" w:cs="宋体" w:hint="eastAsia"/>
          <w:sz w:val="18"/>
          <w:szCs w:val="18"/>
        </w:rPr>
        <w:t xml:space="preserve"> 甲方可以在约定的融资、融券期限届满时偿还对乙方所负债务，也可以提前偿还对乙方</w:t>
      </w:r>
      <w:r w:rsidRPr="001D73FA">
        <w:rPr>
          <w:rFonts w:ascii="仿宋_GB2312" w:eastAsia="仿宋_GB2312" w:cs="宋体" w:hint="eastAsia"/>
          <w:sz w:val="18"/>
          <w:szCs w:val="18"/>
        </w:rPr>
        <w:lastRenderedPageBreak/>
        <w:t>所负债务。</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甲方进行融资交易，可以选择卖券还款或者直接还款的方式，偿还对乙方所负债务；甲方卖出证券所得资金，应当首先用于偿还甲方对乙方所负债务。</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甲方进行融券交易的，可以选择买券还券或者直接还券的方式，偿还向乙方融入的证券。甲方买券还券或乙方强制买券还券数量大于甲方实际借入证券数量的，由乙方在下一交易日进行余券划转申报，证券登记结算机构受理并确认成功后，在日终清算时将甲方余券从乙方融券专用证券账户划回到甲方信用证券账户。</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第五十六条</w:t>
      </w:r>
      <w:r w:rsidRPr="001D73FA">
        <w:rPr>
          <w:rFonts w:ascii="仿宋_GB2312" w:eastAsia="仿宋_GB2312" w:cs="宋体" w:hint="eastAsia"/>
          <w:sz w:val="18"/>
          <w:szCs w:val="18"/>
        </w:rPr>
        <w:t xml:space="preserve">  对甲方逾期归还乙方融资融券债务的，乙方在对甲方逾期未清偿的债务继续计息的基础上，还可以对逾期未清偿的融资融券债务，再按每日万分之五的利率计收罚息。罚息的计算公式为：</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罚息=（未清偿融资负债金额+未清偿融券负债金额）×0.5‰×逾期天数</w:t>
      </w:r>
    </w:p>
    <w:p w:rsidR="00382E39" w:rsidRPr="001D73FA" w:rsidRDefault="00382E39" w:rsidP="00382E39">
      <w:pPr>
        <w:adjustRightInd w:val="0"/>
        <w:snapToGrid w:val="0"/>
        <w:spacing w:line="360" w:lineRule="auto"/>
        <w:ind w:firstLineChars="196" w:firstLine="353"/>
        <w:rPr>
          <w:rFonts w:ascii="仿宋_GB2312" w:eastAsia="仿宋_GB2312" w:cs="宋体"/>
          <w:sz w:val="18"/>
          <w:szCs w:val="18"/>
        </w:rPr>
      </w:pPr>
      <w:r w:rsidRPr="001D73FA">
        <w:rPr>
          <w:rFonts w:ascii="仿宋_GB2312" w:eastAsia="仿宋_GB2312" w:cs="宋体" w:hint="eastAsia"/>
          <w:sz w:val="18"/>
          <w:szCs w:val="18"/>
        </w:rPr>
        <w:t>甲方必须在向乙方归还逾期债务的同时缴纳相应的罚息。</w:t>
      </w:r>
    </w:p>
    <w:p w:rsidR="00382E39" w:rsidRPr="00564B43" w:rsidRDefault="00382E39" w:rsidP="00382E39">
      <w:pPr>
        <w:adjustRightInd w:val="0"/>
        <w:snapToGrid w:val="0"/>
        <w:spacing w:line="360" w:lineRule="auto"/>
        <w:ind w:firstLineChars="196" w:firstLine="354"/>
        <w:rPr>
          <w:rFonts w:ascii="仿宋_GB2312" w:eastAsia="仿宋_GB2312" w:cs="宋体"/>
          <w:sz w:val="18"/>
          <w:szCs w:val="18"/>
        </w:rPr>
      </w:pPr>
      <w:r w:rsidRPr="00564B43">
        <w:rPr>
          <w:rFonts w:ascii="仿宋_GB2312" w:eastAsia="仿宋_GB2312" w:cs="宋体" w:hint="eastAsia"/>
          <w:b/>
          <w:sz w:val="18"/>
          <w:szCs w:val="18"/>
        </w:rPr>
        <w:t>第五十七条</w:t>
      </w:r>
      <w:r w:rsidRPr="00564B43">
        <w:rPr>
          <w:rFonts w:ascii="仿宋_GB2312" w:eastAsia="仿宋_GB2312" w:cs="宋体" w:hint="eastAsia"/>
          <w:sz w:val="18"/>
          <w:szCs w:val="18"/>
        </w:rPr>
        <w:t xml:space="preserve">  若甲方信用账户内的担保物在被全部平仓后，仍不足以偿还甲方对乙方所负债务的，乙方有权利对甲方的普通证券账户的资产及甲方其他财产继续进行追索。</w:t>
      </w:r>
    </w:p>
    <w:p w:rsidR="00382E39" w:rsidRPr="00564B43" w:rsidRDefault="00382E39" w:rsidP="00382E39">
      <w:pPr>
        <w:adjustRightInd w:val="0"/>
        <w:snapToGrid w:val="0"/>
        <w:spacing w:line="360" w:lineRule="auto"/>
        <w:ind w:firstLineChars="196" w:firstLine="353"/>
        <w:rPr>
          <w:rFonts w:ascii="仿宋_GB2312" w:eastAsia="仿宋_GB2312" w:cs="宋体"/>
          <w:sz w:val="18"/>
          <w:szCs w:val="18"/>
        </w:rPr>
      </w:pPr>
      <w:r w:rsidRPr="00564B43">
        <w:rPr>
          <w:rFonts w:ascii="仿宋_GB2312" w:eastAsia="仿宋_GB2312" w:cs="宋体" w:hint="eastAsia"/>
          <w:sz w:val="18"/>
          <w:szCs w:val="18"/>
        </w:rPr>
        <w:t>因融券标的证券调整，导致甲方无法归还其向乙方所负的融券债务时，甲方可以用现金偿还相应的融券负债。</w:t>
      </w:r>
    </w:p>
    <w:p w:rsidR="00382E39" w:rsidRPr="00564B43" w:rsidRDefault="00382E39" w:rsidP="00382E39">
      <w:pPr>
        <w:adjustRightInd w:val="0"/>
        <w:snapToGrid w:val="0"/>
        <w:spacing w:line="360" w:lineRule="auto"/>
        <w:ind w:firstLineChars="196" w:firstLine="353"/>
        <w:rPr>
          <w:rFonts w:ascii="仿宋_GB2312" w:eastAsia="仿宋_GB2312" w:cs="宋体"/>
          <w:sz w:val="18"/>
          <w:szCs w:val="18"/>
        </w:rPr>
      </w:pPr>
      <w:r w:rsidRPr="00564B43">
        <w:rPr>
          <w:rFonts w:ascii="仿宋_GB2312" w:eastAsia="仿宋_GB2312" w:cs="宋体" w:hint="eastAsia"/>
          <w:sz w:val="18"/>
          <w:szCs w:val="18"/>
        </w:rPr>
        <w:t>甲方用现金偿还相应融券负债的金额为融券标的证券调出后的当日，该只证券对应的融券负债金额。具体的偿还方式为：乙方在记减甲方融券负债为零的同时，按上述融券负债的金额优先扣减甲方信用账户中的保证金现金余额，不足抵扣部分乙方相应增加甲方的融资负债。</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564B43">
        <w:rPr>
          <w:rFonts w:ascii="仿宋_GB2312" w:eastAsia="仿宋_GB2312" w:cs="宋体" w:hint="eastAsia"/>
          <w:b/>
          <w:sz w:val="18"/>
          <w:szCs w:val="18"/>
        </w:rPr>
        <w:t>第五十八条</w:t>
      </w:r>
      <w:r w:rsidRPr="00564B43">
        <w:rPr>
          <w:rFonts w:ascii="仿宋_GB2312" w:eastAsia="仿宋_GB2312" w:cs="宋体" w:hint="eastAsia"/>
          <w:sz w:val="18"/>
          <w:szCs w:val="18"/>
        </w:rPr>
        <w:t xml:space="preserve">  </w:t>
      </w:r>
      <w:r w:rsidRPr="00810740">
        <w:rPr>
          <w:rFonts w:ascii="仿宋_GB2312" w:eastAsia="仿宋_GB2312" w:cs="宋体" w:hint="eastAsia"/>
          <w:sz w:val="18"/>
          <w:szCs w:val="18"/>
        </w:rPr>
        <w:t>乙方被取消或限制融资融券交易资格的，应当在被取消或限制融资融券交易权限时，及时在公司网站、网上交易系统或营业部营业场所予以公告，同时，由乙方</w:t>
      </w:r>
      <w:r w:rsidRPr="001D73FA">
        <w:rPr>
          <w:rFonts w:ascii="仿宋_GB2312" w:eastAsia="仿宋_GB2312" w:cs="宋体" w:hint="eastAsia"/>
          <w:sz w:val="18"/>
          <w:szCs w:val="18"/>
        </w:rPr>
        <w:t>以甲乙双方约定的方式通知甲方。乙方被取消或限制融资融券交易资格之后，甲方应在乙方融资融券资格被取消或限制前尽快偿还相关融资融券债务。</w:t>
      </w:r>
    </w:p>
    <w:p w:rsidR="00382E39" w:rsidRPr="001D73FA" w:rsidRDefault="00382E39" w:rsidP="00382E39">
      <w:pPr>
        <w:adjustRightInd w:val="0"/>
        <w:snapToGrid w:val="0"/>
        <w:spacing w:line="360" w:lineRule="auto"/>
        <w:ind w:firstLineChars="196" w:firstLine="354"/>
        <w:rPr>
          <w:rFonts w:ascii="仿宋_GB2312" w:eastAsia="仿宋_GB2312" w:cs="宋体"/>
          <w:sz w:val="18"/>
          <w:szCs w:val="18"/>
        </w:rPr>
      </w:pPr>
      <w:r w:rsidRPr="001D73FA">
        <w:rPr>
          <w:rFonts w:ascii="仿宋_GB2312" w:eastAsia="仿宋_GB2312" w:cs="宋体" w:hint="eastAsia"/>
          <w:b/>
          <w:sz w:val="18"/>
          <w:szCs w:val="18"/>
        </w:rPr>
        <w:t>第五十九条</w:t>
      </w:r>
      <w:r w:rsidRPr="001D73FA">
        <w:rPr>
          <w:rFonts w:ascii="仿宋_GB2312" w:eastAsia="仿宋_GB2312" w:cs="宋体" w:hint="eastAsia"/>
          <w:sz w:val="18"/>
          <w:szCs w:val="18"/>
        </w:rPr>
        <w:t xml:space="preserve">  甲方信用证券账户记载的权益发生继承、财产细分、捐赠、无偿转让、法人资格注销等特殊情形的，甲方或相关权益人应及时偿还所有融资融券负债，并向乙方申请将有关证券从客户信用担保证券账户划转到其普通证券账户后，按照现行法规办理。</w:t>
      </w:r>
    </w:p>
    <w:p w:rsidR="00382E39" w:rsidRPr="001D73FA" w:rsidRDefault="00382E39" w:rsidP="00382E39">
      <w:pPr>
        <w:pStyle w:val="2"/>
        <w:tabs>
          <w:tab w:val="left" w:pos="0"/>
        </w:tabs>
        <w:adjustRightInd/>
        <w:snapToGrid/>
        <w:ind w:firstLineChars="0" w:firstLine="0"/>
        <w:rPr>
          <w:rFonts w:cs="宋体"/>
          <w:sz w:val="18"/>
          <w:szCs w:val="18"/>
          <w:lang w:eastAsia="zh-CN"/>
        </w:rPr>
      </w:pPr>
    </w:p>
    <w:p w:rsidR="00382E39" w:rsidRPr="001D73FA" w:rsidRDefault="00382E39" w:rsidP="00382E39">
      <w:pPr>
        <w:pStyle w:val="2"/>
        <w:tabs>
          <w:tab w:val="left" w:pos="0"/>
        </w:tabs>
        <w:ind w:firstLineChars="0" w:firstLine="0"/>
        <w:rPr>
          <w:rFonts w:cs="宋体"/>
          <w:b/>
          <w:sz w:val="18"/>
          <w:szCs w:val="18"/>
          <w:lang w:eastAsia="zh-CN"/>
        </w:rPr>
      </w:pPr>
      <w:r w:rsidRPr="001D73FA">
        <w:rPr>
          <w:rFonts w:cs="宋体" w:hint="eastAsia"/>
          <w:b/>
          <w:sz w:val="18"/>
          <w:szCs w:val="18"/>
          <w:lang w:eastAsia="zh-CN"/>
        </w:rPr>
        <w:t>十一、通知与送达</w:t>
      </w:r>
    </w:p>
    <w:p w:rsidR="00382E39" w:rsidRPr="001D73FA" w:rsidRDefault="00382E39" w:rsidP="00382E39">
      <w:pPr>
        <w:pStyle w:val="2"/>
        <w:tabs>
          <w:tab w:val="left" w:pos="0"/>
        </w:tabs>
        <w:ind w:firstLineChars="200" w:firstLine="361"/>
        <w:rPr>
          <w:rFonts w:cs="宋体"/>
          <w:sz w:val="18"/>
          <w:szCs w:val="18"/>
          <w:lang w:eastAsia="zh-CN"/>
        </w:rPr>
      </w:pPr>
      <w:r w:rsidRPr="001D73FA">
        <w:rPr>
          <w:rFonts w:cs="宋体" w:hint="eastAsia"/>
          <w:b/>
          <w:sz w:val="18"/>
          <w:szCs w:val="18"/>
          <w:lang w:eastAsia="zh-CN"/>
        </w:rPr>
        <w:t>第六十条</w:t>
      </w:r>
      <w:r w:rsidRPr="001D73FA">
        <w:rPr>
          <w:rFonts w:cs="宋体" w:hint="eastAsia"/>
          <w:sz w:val="18"/>
          <w:szCs w:val="18"/>
          <w:lang w:eastAsia="zh-CN"/>
        </w:rPr>
        <w:t xml:space="preserve">  乙方将根据融资融券业务重要信息的变动情况及甲方信用账户保证金的变动情况定期或不定期地向甲方发送以下类别的通知：</w:t>
      </w:r>
    </w:p>
    <w:p w:rsidR="00382E39" w:rsidRPr="001D73FA" w:rsidRDefault="00382E39" w:rsidP="00382E39">
      <w:pPr>
        <w:pStyle w:val="2"/>
        <w:tabs>
          <w:tab w:val="left" w:pos="0"/>
        </w:tabs>
        <w:ind w:firstLineChars="0" w:firstLine="0"/>
        <w:rPr>
          <w:rFonts w:cs="宋体"/>
          <w:sz w:val="18"/>
          <w:szCs w:val="18"/>
          <w:lang w:eastAsia="zh-CN"/>
        </w:rPr>
      </w:pPr>
      <w:r w:rsidRPr="001D73FA">
        <w:rPr>
          <w:rFonts w:cs="宋体" w:hint="eastAsia"/>
          <w:sz w:val="18"/>
          <w:szCs w:val="18"/>
          <w:lang w:eastAsia="zh-CN"/>
        </w:rPr>
        <w:t xml:space="preserve">    （一）融资融券信息类通知</w:t>
      </w:r>
    </w:p>
    <w:p w:rsidR="00382E39" w:rsidRPr="001D73FA" w:rsidRDefault="00382E39" w:rsidP="00382E39">
      <w:pPr>
        <w:pStyle w:val="2"/>
        <w:tabs>
          <w:tab w:val="left" w:pos="0"/>
        </w:tabs>
        <w:ind w:firstLineChars="0" w:firstLine="480"/>
        <w:rPr>
          <w:rFonts w:cs="宋体"/>
          <w:sz w:val="18"/>
          <w:szCs w:val="18"/>
          <w:lang w:eastAsia="zh-CN"/>
        </w:rPr>
      </w:pPr>
      <w:r w:rsidRPr="001D73FA">
        <w:rPr>
          <w:rFonts w:cs="宋体" w:hint="eastAsia"/>
          <w:sz w:val="18"/>
          <w:szCs w:val="18"/>
          <w:lang w:eastAsia="zh-CN"/>
        </w:rPr>
        <w:t>该类信息的通知，主要目的是方便甲方及时了解，知晓融资融券交易所涉及的重要信息。</w:t>
      </w:r>
    </w:p>
    <w:p w:rsidR="00382E39" w:rsidRPr="001D73FA" w:rsidRDefault="00382E39" w:rsidP="00382E39">
      <w:pPr>
        <w:pStyle w:val="2"/>
        <w:tabs>
          <w:tab w:val="left" w:pos="0"/>
        </w:tabs>
        <w:ind w:firstLineChars="0" w:firstLine="480"/>
        <w:rPr>
          <w:rFonts w:cs="宋体"/>
          <w:sz w:val="18"/>
          <w:szCs w:val="18"/>
          <w:lang w:eastAsia="zh-CN"/>
        </w:rPr>
      </w:pPr>
      <w:r w:rsidRPr="001D73FA">
        <w:rPr>
          <w:rFonts w:cs="宋体" w:hint="eastAsia"/>
          <w:sz w:val="18"/>
          <w:szCs w:val="18"/>
          <w:lang w:eastAsia="zh-CN"/>
        </w:rPr>
        <w:t>（二）追加担保物类通知</w:t>
      </w:r>
    </w:p>
    <w:p w:rsidR="00382E39" w:rsidRPr="001D73FA" w:rsidRDefault="00382E39" w:rsidP="00382E39">
      <w:pPr>
        <w:pStyle w:val="2"/>
        <w:tabs>
          <w:tab w:val="left" w:pos="0"/>
        </w:tabs>
        <w:ind w:firstLineChars="0" w:firstLine="480"/>
        <w:rPr>
          <w:rFonts w:cs="宋体"/>
          <w:sz w:val="18"/>
          <w:szCs w:val="18"/>
          <w:lang w:eastAsia="zh-CN"/>
        </w:rPr>
      </w:pPr>
      <w:r w:rsidRPr="001D73FA">
        <w:rPr>
          <w:rFonts w:cs="宋体" w:hint="eastAsia"/>
          <w:sz w:val="18"/>
          <w:szCs w:val="18"/>
          <w:lang w:eastAsia="zh-CN"/>
        </w:rPr>
        <w:t>该类信息的通知，主要目的是通知甲方在约定时间内及时追加担保物，降低甲方信用账户的持仓风险。</w:t>
      </w:r>
    </w:p>
    <w:p w:rsidR="00382E39" w:rsidRPr="001D73FA" w:rsidRDefault="00382E39" w:rsidP="00382E39">
      <w:pPr>
        <w:pStyle w:val="2"/>
        <w:tabs>
          <w:tab w:val="left" w:pos="0"/>
        </w:tabs>
        <w:ind w:firstLine="405"/>
        <w:rPr>
          <w:rFonts w:cs="宋体"/>
          <w:sz w:val="18"/>
          <w:szCs w:val="18"/>
          <w:lang w:eastAsia="zh-CN"/>
        </w:rPr>
      </w:pPr>
      <w:r w:rsidRPr="001D73FA">
        <w:rPr>
          <w:rFonts w:cs="宋体" w:hint="eastAsia"/>
          <w:sz w:val="18"/>
          <w:szCs w:val="18"/>
          <w:lang w:eastAsia="zh-CN"/>
        </w:rPr>
        <w:t>（三）强制平仓结果类通知</w:t>
      </w:r>
    </w:p>
    <w:p w:rsidR="00382E39" w:rsidRPr="001D73FA" w:rsidRDefault="00382E39" w:rsidP="00382E39">
      <w:pPr>
        <w:pStyle w:val="2"/>
        <w:tabs>
          <w:tab w:val="left" w:pos="0"/>
        </w:tabs>
        <w:ind w:firstLineChars="222" w:firstLine="400"/>
        <w:rPr>
          <w:rFonts w:hAnsi="仿宋_GB2312" w:cs="仿宋_GB2312"/>
          <w:sz w:val="18"/>
          <w:szCs w:val="18"/>
          <w:lang w:eastAsia="zh-CN"/>
        </w:rPr>
      </w:pPr>
      <w:r w:rsidRPr="001D73FA">
        <w:rPr>
          <w:rFonts w:hAnsi="仿宋_GB2312" w:cs="仿宋_GB2312" w:hint="eastAsia"/>
          <w:sz w:val="18"/>
          <w:szCs w:val="18"/>
          <w:lang w:eastAsia="zh-CN"/>
        </w:rPr>
        <w:t>该类信息通知是告知甲方其信用账户所涉及的强制平仓的结果，便于甲方及时知晓强制平仓结果。</w:t>
      </w:r>
    </w:p>
    <w:p w:rsidR="00382E39" w:rsidRPr="001D73FA" w:rsidRDefault="00382E39" w:rsidP="00382E39">
      <w:pPr>
        <w:pStyle w:val="2"/>
        <w:tabs>
          <w:tab w:val="left" w:pos="0"/>
        </w:tabs>
        <w:ind w:firstLineChars="270" w:firstLine="488"/>
        <w:rPr>
          <w:rFonts w:cs="宋体"/>
          <w:color w:val="000000"/>
          <w:sz w:val="18"/>
          <w:szCs w:val="18"/>
          <w:lang w:eastAsia="zh-CN"/>
        </w:rPr>
      </w:pPr>
      <w:r w:rsidRPr="001D73FA">
        <w:rPr>
          <w:rFonts w:cs="宋体" w:hint="eastAsia"/>
          <w:b/>
          <w:sz w:val="18"/>
          <w:szCs w:val="18"/>
          <w:lang w:eastAsia="zh-CN"/>
        </w:rPr>
        <w:t>第</w:t>
      </w:r>
      <w:r w:rsidRPr="001D73FA">
        <w:rPr>
          <w:rFonts w:cs="宋体"/>
          <w:b/>
          <w:sz w:val="18"/>
          <w:szCs w:val="18"/>
          <w:lang w:eastAsia="zh-CN"/>
        </w:rPr>
        <w:t>六十</w:t>
      </w:r>
      <w:r w:rsidRPr="001D73FA">
        <w:rPr>
          <w:rFonts w:cs="宋体" w:hint="eastAsia"/>
          <w:b/>
          <w:sz w:val="18"/>
          <w:szCs w:val="18"/>
          <w:lang w:eastAsia="zh-CN"/>
        </w:rPr>
        <w:t>一条</w:t>
      </w:r>
      <w:r w:rsidRPr="001D73FA">
        <w:rPr>
          <w:rFonts w:cs="宋体" w:hint="eastAsia"/>
          <w:sz w:val="18"/>
          <w:szCs w:val="18"/>
          <w:lang w:eastAsia="zh-CN"/>
        </w:rPr>
        <w:t xml:space="preserve">  乙方向甲方提供信用交易专用邮箱，用于乙方向甲方的融资融券业务相关信息的通知与送达。甲方应对开户时获得的专用电子邮箱账户和初始密码进行确认，尽快修改初始密码并妥善保管电子邮箱账户及密码。甲方应严格按照规定规范使用电子邮箱，并承担由于使用不当或者账户密码等信息保</w:t>
      </w:r>
      <w:r w:rsidRPr="001D73FA">
        <w:rPr>
          <w:rFonts w:cs="宋体" w:hint="eastAsia"/>
          <w:sz w:val="18"/>
          <w:szCs w:val="18"/>
          <w:lang w:eastAsia="zh-CN"/>
        </w:rPr>
        <w:lastRenderedPageBreak/>
        <w:t>管不善而造成的损失。甲方在本合同有效期期间，不得注销上述电子邮箱。甲方在办理融资融券业务并进</w:t>
      </w:r>
      <w:r w:rsidRPr="001D73FA">
        <w:rPr>
          <w:rFonts w:cs="宋体" w:hint="eastAsia"/>
          <w:color w:val="000000"/>
          <w:sz w:val="18"/>
          <w:szCs w:val="18"/>
          <w:lang w:eastAsia="zh-CN"/>
        </w:rPr>
        <w:t>行交易期间，应当每日登录该邮箱查看与融资融券业务相关的电子通知信息。</w:t>
      </w:r>
    </w:p>
    <w:p w:rsidR="00382E39" w:rsidRPr="00BF17C4" w:rsidRDefault="00382E39" w:rsidP="00382E39">
      <w:pPr>
        <w:pStyle w:val="2"/>
        <w:tabs>
          <w:tab w:val="left" w:pos="0"/>
        </w:tabs>
        <w:ind w:firstLineChars="0" w:firstLine="480"/>
        <w:rPr>
          <w:rFonts w:cs="宋体"/>
          <w:sz w:val="18"/>
          <w:szCs w:val="18"/>
          <w:lang w:eastAsia="zh-CN"/>
        </w:rPr>
      </w:pPr>
      <w:r w:rsidRPr="007E21A6">
        <w:rPr>
          <w:rFonts w:cs="宋体" w:hint="eastAsia"/>
          <w:b/>
          <w:sz w:val="18"/>
          <w:szCs w:val="18"/>
          <w:lang w:eastAsia="zh-CN"/>
        </w:rPr>
        <w:t>第六十二条</w:t>
      </w:r>
      <w:r w:rsidRPr="007E21A6">
        <w:rPr>
          <w:rFonts w:cs="宋体" w:hint="eastAsia"/>
          <w:sz w:val="18"/>
          <w:szCs w:val="18"/>
          <w:lang w:eastAsia="zh-CN"/>
        </w:rPr>
        <w:t xml:space="preserve">  </w:t>
      </w:r>
      <w:r w:rsidRPr="00A06678">
        <w:rPr>
          <w:rFonts w:cs="宋体" w:hint="eastAsia"/>
          <w:sz w:val="18"/>
          <w:szCs w:val="18"/>
          <w:lang w:eastAsia="zh-CN"/>
        </w:rPr>
        <w:t>甲方指定相关联络方式</w:t>
      </w:r>
      <w:r w:rsidRPr="00BF17C4">
        <w:rPr>
          <w:rFonts w:cs="宋体" w:hint="eastAsia"/>
          <w:sz w:val="18"/>
          <w:szCs w:val="18"/>
          <w:lang w:eastAsia="zh-CN"/>
        </w:rPr>
        <w:t>供乙方通知使用，以合同首页甲方提供的联络方式为准。</w:t>
      </w:r>
    </w:p>
    <w:p w:rsidR="00382E39" w:rsidRPr="00564B43" w:rsidRDefault="00382E39" w:rsidP="00382E39">
      <w:pPr>
        <w:pStyle w:val="2"/>
        <w:tabs>
          <w:tab w:val="left" w:pos="0"/>
        </w:tabs>
        <w:ind w:firstLineChars="0" w:firstLine="480"/>
        <w:rPr>
          <w:rFonts w:cs="宋体"/>
          <w:sz w:val="18"/>
          <w:szCs w:val="18"/>
          <w:lang w:eastAsia="zh-CN"/>
        </w:rPr>
      </w:pPr>
      <w:r w:rsidRPr="004375FE">
        <w:rPr>
          <w:rFonts w:cs="宋体" w:hint="eastAsia"/>
          <w:sz w:val="18"/>
          <w:szCs w:val="18"/>
          <w:lang w:eastAsia="zh-CN"/>
        </w:rPr>
        <w:t>甲方提供的相关联络方式若有变动的，应及时到乙方办理资料变更手续。否则，由此造成的通知延误或者损失均由甲方承担。</w:t>
      </w:r>
    </w:p>
    <w:p w:rsidR="00382E39" w:rsidRPr="001D73FA" w:rsidRDefault="00382E39" w:rsidP="00382E39">
      <w:pPr>
        <w:pStyle w:val="2"/>
        <w:tabs>
          <w:tab w:val="left" w:pos="0"/>
        </w:tabs>
        <w:ind w:firstLineChars="0" w:firstLine="480"/>
        <w:rPr>
          <w:rFonts w:cs="宋体"/>
          <w:sz w:val="18"/>
          <w:szCs w:val="18"/>
          <w:lang w:eastAsia="zh-CN"/>
        </w:rPr>
      </w:pPr>
      <w:r w:rsidRPr="00564B43">
        <w:rPr>
          <w:rFonts w:cs="宋体" w:hint="eastAsia"/>
          <w:b/>
          <w:sz w:val="18"/>
          <w:szCs w:val="18"/>
          <w:lang w:eastAsia="zh-CN"/>
        </w:rPr>
        <w:t>第六十三条</w:t>
      </w:r>
      <w:r w:rsidRPr="00564B43">
        <w:rPr>
          <w:rFonts w:cs="宋体" w:hint="eastAsia"/>
          <w:sz w:val="18"/>
          <w:szCs w:val="18"/>
          <w:lang w:eastAsia="zh-CN"/>
        </w:rPr>
        <w:t xml:space="preserve">  </w:t>
      </w:r>
      <w:r w:rsidRPr="00810740">
        <w:rPr>
          <w:rFonts w:cs="宋体" w:hint="eastAsia"/>
          <w:sz w:val="18"/>
          <w:szCs w:val="18"/>
          <w:lang w:eastAsia="zh-CN"/>
        </w:rPr>
        <w:t>乙方履行本合同项下的通知义务，按照下述任何一种方式进行通知送达的，视为乙方已经履行本合同项下各项通知义务，同时视为甲方对乙方欲通知的内容已全部知悉：</w:t>
      </w:r>
    </w:p>
    <w:p w:rsidR="00382E39" w:rsidRPr="001D73FA" w:rsidRDefault="00382E39" w:rsidP="00382E39">
      <w:pPr>
        <w:pStyle w:val="2"/>
        <w:tabs>
          <w:tab w:val="left" w:pos="0"/>
        </w:tabs>
        <w:ind w:firstLineChars="0" w:firstLine="480"/>
        <w:rPr>
          <w:rFonts w:cs="宋体"/>
          <w:sz w:val="18"/>
          <w:szCs w:val="18"/>
          <w:lang w:eastAsia="zh-CN"/>
        </w:rPr>
      </w:pPr>
      <w:r w:rsidRPr="001D73FA">
        <w:rPr>
          <w:rFonts w:cs="宋体" w:hint="eastAsia"/>
          <w:sz w:val="18"/>
          <w:szCs w:val="18"/>
          <w:lang w:eastAsia="zh-CN"/>
        </w:rPr>
        <w:t>第1种方式：以电子邮件方式发送的，以电子邮件发出时即视为已经通知送达；</w:t>
      </w:r>
    </w:p>
    <w:p w:rsidR="00382E39" w:rsidRPr="001D73FA" w:rsidRDefault="00382E39" w:rsidP="00382E39">
      <w:pPr>
        <w:pStyle w:val="2"/>
        <w:tabs>
          <w:tab w:val="left" w:pos="0"/>
        </w:tabs>
        <w:ind w:firstLineChars="0" w:firstLine="480"/>
        <w:rPr>
          <w:rFonts w:cs="宋体"/>
          <w:sz w:val="18"/>
          <w:szCs w:val="18"/>
          <w:lang w:eastAsia="zh-CN"/>
        </w:rPr>
      </w:pPr>
      <w:r w:rsidRPr="001D73FA">
        <w:rPr>
          <w:rFonts w:cs="宋体" w:hint="eastAsia"/>
          <w:sz w:val="18"/>
          <w:szCs w:val="18"/>
          <w:lang w:eastAsia="zh-CN"/>
        </w:rPr>
        <w:t>第2种方式：以短信方式通知的，以短信发出时即视为已经通知送达；</w:t>
      </w:r>
    </w:p>
    <w:p w:rsidR="00382E39" w:rsidRPr="001D73FA" w:rsidRDefault="00382E39" w:rsidP="00382E39">
      <w:pPr>
        <w:pStyle w:val="2"/>
        <w:tabs>
          <w:tab w:val="left" w:pos="0"/>
        </w:tabs>
        <w:ind w:firstLineChars="0" w:firstLine="480"/>
        <w:rPr>
          <w:rFonts w:cs="宋体"/>
          <w:sz w:val="18"/>
          <w:szCs w:val="18"/>
          <w:lang w:eastAsia="zh-CN"/>
        </w:rPr>
      </w:pPr>
      <w:r w:rsidRPr="001D73FA">
        <w:rPr>
          <w:rFonts w:cs="宋体" w:hint="eastAsia"/>
          <w:sz w:val="18"/>
          <w:szCs w:val="18"/>
          <w:lang w:eastAsia="zh-CN"/>
        </w:rPr>
        <w:t>第3种方式：以电话方式通知的，以通话当时视为已经通知送达；电话三次无法接通或无人接听的，以最后一次拨出电话时间视为已经通知送达；</w:t>
      </w:r>
    </w:p>
    <w:p w:rsidR="00382E39" w:rsidRPr="001D73FA" w:rsidRDefault="00382E39" w:rsidP="00382E39">
      <w:pPr>
        <w:pStyle w:val="2"/>
        <w:tabs>
          <w:tab w:val="left" w:pos="0"/>
        </w:tabs>
        <w:ind w:firstLineChars="0" w:firstLine="480"/>
        <w:rPr>
          <w:rFonts w:cs="宋体"/>
          <w:sz w:val="18"/>
          <w:szCs w:val="18"/>
          <w:lang w:eastAsia="zh-CN"/>
        </w:rPr>
      </w:pPr>
      <w:r w:rsidRPr="001D73FA">
        <w:rPr>
          <w:rFonts w:cs="宋体" w:hint="eastAsia"/>
          <w:sz w:val="18"/>
          <w:szCs w:val="18"/>
          <w:lang w:eastAsia="zh-CN"/>
        </w:rPr>
        <w:t>第4种方式：以邮寄方式通知的，邮件到达客户在本合同中指定的邮寄地址即视为已经通知送达；</w:t>
      </w:r>
    </w:p>
    <w:p w:rsidR="00382E39" w:rsidRPr="001D73FA" w:rsidRDefault="00382E39" w:rsidP="00382E39">
      <w:pPr>
        <w:pStyle w:val="2"/>
        <w:tabs>
          <w:tab w:val="left" w:pos="0"/>
        </w:tabs>
        <w:ind w:firstLineChars="0" w:firstLine="480"/>
        <w:rPr>
          <w:rFonts w:cs="宋体"/>
          <w:sz w:val="18"/>
          <w:szCs w:val="18"/>
          <w:lang w:eastAsia="zh-CN"/>
        </w:rPr>
      </w:pPr>
      <w:r w:rsidRPr="001D73FA">
        <w:rPr>
          <w:rFonts w:cs="宋体" w:hint="eastAsia"/>
          <w:sz w:val="18"/>
          <w:szCs w:val="18"/>
          <w:lang w:eastAsia="zh-CN"/>
        </w:rPr>
        <w:t>第5种方式：通过乙方公司网站、网上交易系统或营业部营业场所以公告方式通知的，公告发布时即视为已经通知送达；</w:t>
      </w:r>
    </w:p>
    <w:p w:rsidR="00382E39" w:rsidRPr="001D73FA" w:rsidRDefault="00382E39" w:rsidP="00382E39">
      <w:pPr>
        <w:pStyle w:val="2"/>
        <w:tabs>
          <w:tab w:val="left" w:pos="0"/>
        </w:tabs>
        <w:ind w:firstLineChars="0" w:firstLine="480"/>
        <w:rPr>
          <w:rFonts w:cs="宋体"/>
          <w:sz w:val="18"/>
          <w:szCs w:val="18"/>
          <w:lang w:eastAsia="zh-CN"/>
        </w:rPr>
      </w:pPr>
      <w:r w:rsidRPr="001D73FA">
        <w:rPr>
          <w:rFonts w:cs="宋体" w:hint="eastAsia"/>
          <w:sz w:val="18"/>
          <w:szCs w:val="18"/>
          <w:lang w:eastAsia="zh-CN"/>
        </w:rPr>
        <w:t>第6种方式：甲方自行签领书面通知的，甲方签领后即视为已经通知送达。</w:t>
      </w:r>
    </w:p>
    <w:p w:rsidR="00382E39" w:rsidRPr="00A06678" w:rsidRDefault="00382E39" w:rsidP="00382E39">
      <w:pPr>
        <w:pStyle w:val="2"/>
        <w:tabs>
          <w:tab w:val="left" w:pos="0"/>
        </w:tabs>
        <w:ind w:firstLineChars="0" w:firstLine="480"/>
        <w:rPr>
          <w:rFonts w:cs="宋体"/>
          <w:sz w:val="18"/>
          <w:szCs w:val="18"/>
          <w:lang w:eastAsia="zh-CN"/>
        </w:rPr>
      </w:pPr>
      <w:r w:rsidRPr="001D73FA">
        <w:rPr>
          <w:rFonts w:cs="宋体" w:hint="eastAsia"/>
          <w:sz w:val="18"/>
          <w:szCs w:val="18"/>
          <w:lang w:eastAsia="zh-CN"/>
        </w:rPr>
        <w:t>由用户</w:t>
      </w:r>
      <w:r w:rsidRPr="007E21A6">
        <w:rPr>
          <w:rFonts w:cs="宋体" w:hint="eastAsia"/>
          <w:sz w:val="18"/>
          <w:szCs w:val="18"/>
          <w:lang w:eastAsia="zh-CN"/>
        </w:rPr>
        <w:t>INTERNET网络</w:t>
      </w:r>
      <w:r w:rsidRPr="001D73FA">
        <w:rPr>
          <w:rFonts w:cs="宋体" w:hint="eastAsia"/>
          <w:sz w:val="18"/>
          <w:szCs w:val="18"/>
          <w:lang w:eastAsia="zh-CN"/>
        </w:rPr>
        <w:t>故障</w:t>
      </w:r>
      <w:r w:rsidRPr="007E21A6">
        <w:rPr>
          <w:rFonts w:cs="宋体" w:hint="eastAsia"/>
          <w:sz w:val="18"/>
          <w:szCs w:val="18"/>
          <w:lang w:eastAsia="zh-CN"/>
        </w:rPr>
        <w:t>、通讯线路</w:t>
      </w:r>
      <w:r w:rsidRPr="001D73FA">
        <w:rPr>
          <w:rFonts w:cs="宋体" w:hint="eastAsia"/>
          <w:sz w:val="18"/>
          <w:szCs w:val="18"/>
          <w:lang w:eastAsia="zh-CN"/>
        </w:rPr>
        <w:t>故障</w:t>
      </w:r>
      <w:r w:rsidRPr="007E21A6">
        <w:rPr>
          <w:rFonts w:cs="宋体" w:hint="eastAsia"/>
          <w:sz w:val="18"/>
          <w:szCs w:val="18"/>
          <w:lang w:eastAsia="zh-CN"/>
        </w:rPr>
        <w:t>及用户终端</w:t>
      </w:r>
      <w:r w:rsidRPr="001D73FA">
        <w:rPr>
          <w:rFonts w:cs="宋体" w:hint="eastAsia"/>
          <w:sz w:val="18"/>
          <w:szCs w:val="18"/>
          <w:lang w:eastAsia="zh-CN"/>
        </w:rPr>
        <w:t>故障</w:t>
      </w:r>
      <w:r w:rsidRPr="007E21A6">
        <w:rPr>
          <w:rFonts w:cs="宋体" w:hint="eastAsia"/>
          <w:sz w:val="18"/>
          <w:szCs w:val="18"/>
          <w:lang w:eastAsia="zh-CN"/>
        </w:rPr>
        <w:t>引发的风险由甲方</w:t>
      </w:r>
      <w:r w:rsidRPr="001D73FA">
        <w:rPr>
          <w:rFonts w:cs="宋体" w:hint="eastAsia"/>
          <w:sz w:val="18"/>
          <w:szCs w:val="18"/>
          <w:lang w:eastAsia="zh-CN"/>
        </w:rPr>
        <w:t>自行</w:t>
      </w:r>
      <w:r w:rsidRPr="007E21A6">
        <w:rPr>
          <w:rFonts w:cs="宋体" w:hint="eastAsia"/>
          <w:sz w:val="18"/>
          <w:szCs w:val="18"/>
          <w:lang w:eastAsia="zh-CN"/>
        </w:rPr>
        <w:t>承担。</w:t>
      </w:r>
    </w:p>
    <w:p w:rsidR="00382E39" w:rsidRPr="004375FE" w:rsidRDefault="00382E39" w:rsidP="00382E39">
      <w:pPr>
        <w:pStyle w:val="2"/>
        <w:tabs>
          <w:tab w:val="left" w:pos="0"/>
        </w:tabs>
        <w:ind w:firstLineChars="0" w:firstLine="480"/>
        <w:rPr>
          <w:rFonts w:cs="宋体"/>
          <w:color w:val="000000"/>
          <w:sz w:val="18"/>
          <w:szCs w:val="18"/>
          <w:lang w:eastAsia="zh-CN"/>
        </w:rPr>
      </w:pPr>
      <w:r w:rsidRPr="00BF17C4">
        <w:rPr>
          <w:rFonts w:cs="宋体" w:hint="eastAsia"/>
          <w:b/>
          <w:sz w:val="18"/>
          <w:szCs w:val="18"/>
          <w:lang w:eastAsia="zh-CN"/>
        </w:rPr>
        <w:t>第六十四条</w:t>
      </w:r>
      <w:r w:rsidRPr="00BF17C4">
        <w:rPr>
          <w:rFonts w:cs="宋体" w:hint="eastAsia"/>
          <w:sz w:val="18"/>
          <w:szCs w:val="18"/>
          <w:lang w:eastAsia="zh-CN"/>
        </w:rPr>
        <w:t xml:space="preserve">  乙方每月向甲方提供对账服务，包括但不限于网上或电话交易系统查询，发送电子邮件查询，甲方也可自</w:t>
      </w:r>
      <w:r w:rsidRPr="004375FE">
        <w:rPr>
          <w:rFonts w:cs="宋体" w:hint="eastAsia"/>
          <w:sz w:val="18"/>
          <w:szCs w:val="18"/>
          <w:lang w:eastAsia="zh-CN"/>
        </w:rPr>
        <w:t>行前往乙方营业网点打印。</w:t>
      </w:r>
      <w:r w:rsidRPr="004375FE">
        <w:rPr>
          <w:rFonts w:cs="宋体" w:hint="eastAsia"/>
          <w:color w:val="000000"/>
          <w:sz w:val="18"/>
          <w:szCs w:val="18"/>
          <w:lang w:eastAsia="zh-CN"/>
        </w:rPr>
        <w:t>乙方向甲方提供的对账单，包括如下事项：</w:t>
      </w:r>
    </w:p>
    <w:p w:rsidR="00382E39" w:rsidRPr="00564B43" w:rsidRDefault="00382E39" w:rsidP="00382E39">
      <w:pPr>
        <w:pStyle w:val="2"/>
        <w:tabs>
          <w:tab w:val="left" w:pos="0"/>
        </w:tabs>
        <w:ind w:firstLine="405"/>
        <w:rPr>
          <w:rFonts w:cs="宋体"/>
          <w:color w:val="000000"/>
          <w:sz w:val="18"/>
          <w:szCs w:val="18"/>
          <w:lang w:eastAsia="zh-CN"/>
        </w:rPr>
      </w:pPr>
      <w:r w:rsidRPr="00564B43">
        <w:rPr>
          <w:rFonts w:cs="宋体" w:hint="eastAsia"/>
          <w:color w:val="000000"/>
          <w:sz w:val="18"/>
          <w:szCs w:val="18"/>
          <w:lang w:eastAsia="zh-CN"/>
        </w:rPr>
        <w:t>1、甲方授信额度与剩余可用授信额度；</w:t>
      </w:r>
    </w:p>
    <w:p w:rsidR="00382E39" w:rsidRPr="00810740" w:rsidRDefault="00382E39" w:rsidP="00382E39">
      <w:pPr>
        <w:pStyle w:val="2"/>
        <w:tabs>
          <w:tab w:val="left" w:pos="0"/>
        </w:tabs>
        <w:ind w:firstLine="405"/>
        <w:rPr>
          <w:rFonts w:cs="宋体"/>
          <w:color w:val="000000"/>
          <w:sz w:val="18"/>
          <w:szCs w:val="18"/>
          <w:lang w:eastAsia="zh-CN"/>
        </w:rPr>
      </w:pPr>
      <w:r w:rsidRPr="00564B43">
        <w:rPr>
          <w:rFonts w:cs="宋体" w:hint="eastAsia"/>
          <w:color w:val="000000"/>
          <w:sz w:val="18"/>
          <w:szCs w:val="18"/>
          <w:lang w:eastAsia="zh-CN"/>
        </w:rPr>
        <w:t>2、甲方信用账户资产总值、负债总额、保证金可用余额与可提取金额、担保证券市值、</w:t>
      </w:r>
      <w:r w:rsidRPr="00810740">
        <w:rPr>
          <w:rFonts w:cs="宋体" w:hint="eastAsia"/>
          <w:color w:val="000000"/>
          <w:sz w:val="18"/>
          <w:szCs w:val="18"/>
          <w:lang w:eastAsia="zh-CN"/>
        </w:rPr>
        <w:t>维持担保比例；</w:t>
      </w:r>
    </w:p>
    <w:p w:rsidR="00382E39" w:rsidRPr="001D73FA" w:rsidRDefault="00382E39" w:rsidP="00382E39">
      <w:pPr>
        <w:pStyle w:val="2"/>
        <w:tabs>
          <w:tab w:val="left" w:pos="0"/>
        </w:tabs>
        <w:ind w:firstLine="405"/>
        <w:rPr>
          <w:rFonts w:cs="宋体"/>
          <w:color w:val="000000"/>
          <w:sz w:val="18"/>
          <w:szCs w:val="18"/>
          <w:lang w:eastAsia="zh-CN"/>
        </w:rPr>
      </w:pPr>
      <w:r w:rsidRPr="001D73FA">
        <w:rPr>
          <w:rFonts w:cs="宋体" w:hint="eastAsia"/>
          <w:color w:val="000000"/>
          <w:sz w:val="18"/>
          <w:szCs w:val="18"/>
          <w:lang w:eastAsia="zh-CN"/>
        </w:rPr>
        <w:t>3、每笔融资利息与融券费用、偿还期限，融资买入和融券卖出的成交价格、数量、金额。</w:t>
      </w:r>
    </w:p>
    <w:p w:rsidR="00382E39" w:rsidRPr="001D73FA" w:rsidRDefault="00382E39" w:rsidP="00382E39">
      <w:pPr>
        <w:pStyle w:val="2"/>
        <w:tabs>
          <w:tab w:val="left" w:pos="0"/>
        </w:tabs>
        <w:ind w:firstLine="405"/>
        <w:rPr>
          <w:rFonts w:cs="宋体"/>
          <w:sz w:val="18"/>
          <w:szCs w:val="18"/>
          <w:lang w:eastAsia="zh-CN"/>
        </w:rPr>
      </w:pPr>
      <w:r w:rsidRPr="001D73FA">
        <w:rPr>
          <w:rFonts w:cs="宋体" w:hint="eastAsia"/>
          <w:sz w:val="18"/>
          <w:szCs w:val="18"/>
          <w:lang w:eastAsia="zh-CN"/>
        </w:rPr>
        <w:t>甲方对上月对账单内容有异议的，须在获悉对账单之日起五个交易日内以书面形式向乙方开户营业部提出异议，甲方逾期未以书面方式向乙方开户网点提出异议的，视同甲方已确认该结果。</w:t>
      </w:r>
    </w:p>
    <w:p w:rsidR="00382E39" w:rsidRPr="001D73FA" w:rsidRDefault="00382E39" w:rsidP="00382E39">
      <w:pPr>
        <w:pStyle w:val="2"/>
        <w:tabs>
          <w:tab w:val="left" w:pos="0"/>
        </w:tabs>
        <w:ind w:firstLine="407"/>
        <w:rPr>
          <w:rFonts w:cs="宋体"/>
          <w:b/>
          <w:bCs/>
          <w:color w:val="FF0000"/>
          <w:sz w:val="18"/>
          <w:szCs w:val="18"/>
          <w:lang w:eastAsia="zh-CN"/>
        </w:rPr>
      </w:pPr>
      <w:r w:rsidRPr="001D73FA">
        <w:rPr>
          <w:rFonts w:cs="宋体" w:hint="eastAsia"/>
          <w:b/>
          <w:sz w:val="18"/>
          <w:szCs w:val="18"/>
          <w:lang w:eastAsia="zh-CN"/>
        </w:rPr>
        <w:t>第六十五条</w:t>
      </w:r>
      <w:r w:rsidRPr="001D73FA">
        <w:rPr>
          <w:rFonts w:cs="宋体" w:hint="eastAsia"/>
          <w:sz w:val="18"/>
          <w:szCs w:val="18"/>
          <w:lang w:eastAsia="zh-CN"/>
        </w:rPr>
        <w:t xml:space="preserve">  </w:t>
      </w:r>
      <w:r w:rsidRPr="001D73FA">
        <w:rPr>
          <w:rFonts w:cs="宋体" w:hint="eastAsia"/>
          <w:b/>
          <w:bCs/>
          <w:sz w:val="18"/>
          <w:szCs w:val="18"/>
          <w:lang w:eastAsia="zh-CN"/>
        </w:rPr>
        <w:t>乙方有权按照相关规定及本合同约定适时修改、调整涉及本合同的相关文件、指标、比例等，如该修改或调整是根据国家法律法规、乙方业务规则的规定作出的，则修改或调整的内容由乙方通过公司网站、网上交易系统或营业部营业场所进行公告。</w:t>
      </w:r>
      <w:r w:rsidRPr="001D73FA">
        <w:rPr>
          <w:rFonts w:cs="宋体" w:hint="eastAsia"/>
          <w:b/>
          <w:bCs/>
          <w:color w:val="000000"/>
          <w:sz w:val="18"/>
          <w:szCs w:val="18"/>
          <w:lang w:eastAsia="zh-CN"/>
        </w:rPr>
        <w:t>公告发布之日，视为已经通知送达甲方，并即时生效。</w:t>
      </w:r>
    </w:p>
    <w:p w:rsidR="00382E39" w:rsidRPr="00BF17C4" w:rsidRDefault="00382E39" w:rsidP="00382E39">
      <w:pPr>
        <w:pStyle w:val="2"/>
        <w:tabs>
          <w:tab w:val="left" w:pos="0"/>
        </w:tabs>
        <w:ind w:firstLine="407"/>
        <w:rPr>
          <w:rFonts w:cs="宋体"/>
          <w:b/>
          <w:bCs/>
          <w:sz w:val="18"/>
          <w:szCs w:val="18"/>
          <w:lang w:eastAsia="zh-CN"/>
        </w:rPr>
      </w:pPr>
      <w:r w:rsidRPr="007E21A6">
        <w:rPr>
          <w:rFonts w:cs="宋体" w:hint="eastAsia"/>
          <w:b/>
          <w:bCs/>
          <w:sz w:val="18"/>
          <w:szCs w:val="18"/>
          <w:lang w:eastAsia="zh-CN"/>
        </w:rPr>
        <w:t>甲方对上述修改、调整事项有异议的，有权在上述公告发布之日起一个交易日内解除合同，否则视为接受上述修改、调整事项。</w:t>
      </w:r>
    </w:p>
    <w:p w:rsidR="00382E39" w:rsidRPr="004375FE" w:rsidRDefault="00382E39" w:rsidP="00382E39">
      <w:pPr>
        <w:pStyle w:val="2"/>
        <w:tabs>
          <w:tab w:val="left" w:pos="0"/>
        </w:tabs>
        <w:adjustRightInd/>
        <w:snapToGrid/>
        <w:ind w:firstLineChars="0" w:firstLine="0"/>
        <w:rPr>
          <w:rFonts w:cs="宋体"/>
          <w:sz w:val="18"/>
          <w:szCs w:val="18"/>
          <w:lang w:eastAsia="zh-CN"/>
        </w:rPr>
      </w:pPr>
    </w:p>
    <w:p w:rsidR="00382E39" w:rsidRPr="00564B43" w:rsidRDefault="00382E39" w:rsidP="00382E39">
      <w:pPr>
        <w:pStyle w:val="2"/>
        <w:tabs>
          <w:tab w:val="left" w:pos="0"/>
        </w:tabs>
        <w:ind w:firstLineChars="0" w:firstLine="0"/>
        <w:rPr>
          <w:rFonts w:cs="宋体"/>
          <w:b/>
          <w:sz w:val="18"/>
          <w:szCs w:val="18"/>
          <w:lang w:eastAsia="zh-CN"/>
        </w:rPr>
      </w:pPr>
      <w:r w:rsidRPr="00564B43">
        <w:rPr>
          <w:rFonts w:cs="宋体" w:hint="eastAsia"/>
          <w:b/>
          <w:sz w:val="18"/>
          <w:szCs w:val="18"/>
          <w:lang w:eastAsia="zh-CN"/>
        </w:rPr>
        <w:t>十二、免责事项</w:t>
      </w:r>
    </w:p>
    <w:p w:rsidR="00382E39" w:rsidRPr="001D73FA" w:rsidRDefault="00382E39" w:rsidP="00382E39">
      <w:pPr>
        <w:pStyle w:val="2"/>
        <w:tabs>
          <w:tab w:val="left" w:pos="0"/>
        </w:tabs>
        <w:ind w:firstLineChars="147" w:firstLine="266"/>
        <w:rPr>
          <w:rFonts w:cs="宋体"/>
          <w:b/>
          <w:bCs/>
          <w:sz w:val="18"/>
          <w:szCs w:val="18"/>
          <w:lang w:eastAsia="zh-CN"/>
        </w:rPr>
      </w:pPr>
      <w:r w:rsidRPr="00564B43">
        <w:rPr>
          <w:rFonts w:cs="宋体" w:hint="eastAsia"/>
          <w:b/>
          <w:sz w:val="18"/>
          <w:szCs w:val="18"/>
          <w:lang w:eastAsia="zh-CN"/>
        </w:rPr>
        <w:t xml:space="preserve">第六十六条  </w:t>
      </w:r>
      <w:r w:rsidRPr="00810740">
        <w:rPr>
          <w:rFonts w:cs="宋体" w:hint="eastAsia"/>
          <w:b/>
          <w:bCs/>
          <w:sz w:val="18"/>
          <w:szCs w:val="18"/>
          <w:lang w:eastAsia="zh-CN"/>
        </w:rPr>
        <w:t>因出现本合同第三十三条约定的情形而导致乙方对甲方信用账户实施强制平仓措施，由此造成的一切后果均由甲方承担，乙方对此不承担任何经济或法律责任。</w:t>
      </w:r>
    </w:p>
    <w:p w:rsidR="00382E39" w:rsidRPr="001D73FA" w:rsidRDefault="00382E39" w:rsidP="00382E39">
      <w:pPr>
        <w:pStyle w:val="2"/>
        <w:tabs>
          <w:tab w:val="left" w:pos="0"/>
        </w:tabs>
        <w:ind w:firstLineChars="147" w:firstLine="266"/>
        <w:rPr>
          <w:rFonts w:cs="宋体"/>
          <w:b/>
          <w:bCs/>
          <w:sz w:val="18"/>
          <w:szCs w:val="18"/>
          <w:lang w:eastAsia="zh-CN"/>
        </w:rPr>
      </w:pPr>
      <w:r w:rsidRPr="001D73FA">
        <w:rPr>
          <w:rFonts w:cs="宋体" w:hint="eastAsia"/>
          <w:b/>
          <w:sz w:val="18"/>
          <w:szCs w:val="18"/>
          <w:lang w:eastAsia="zh-CN"/>
        </w:rPr>
        <w:t xml:space="preserve">第六十七条  </w:t>
      </w:r>
      <w:r w:rsidRPr="001D73FA">
        <w:rPr>
          <w:rFonts w:cs="宋体" w:hint="eastAsia"/>
          <w:b/>
          <w:bCs/>
          <w:sz w:val="18"/>
          <w:szCs w:val="18"/>
          <w:lang w:eastAsia="zh-CN"/>
        </w:rPr>
        <w:t>甲方必须牢记自己的密码并适时更换。所有使用甲方密码进行的交易均被视为甲方的有效委托，由此造成的一切后果均由甲方承担，乙方对此不承担任何经济或法律责任。</w:t>
      </w:r>
    </w:p>
    <w:p w:rsidR="00382E39" w:rsidRPr="007E21A6" w:rsidRDefault="00382E39" w:rsidP="00382E39">
      <w:pPr>
        <w:pStyle w:val="2"/>
        <w:tabs>
          <w:tab w:val="left" w:pos="0"/>
        </w:tabs>
        <w:ind w:firstLineChars="147" w:firstLine="266"/>
        <w:rPr>
          <w:rFonts w:cs="宋体"/>
          <w:b/>
          <w:bCs/>
          <w:sz w:val="18"/>
          <w:szCs w:val="18"/>
          <w:lang w:eastAsia="zh-CN"/>
        </w:rPr>
      </w:pPr>
      <w:r w:rsidRPr="001D73FA">
        <w:rPr>
          <w:rFonts w:cs="宋体" w:hint="eastAsia"/>
          <w:b/>
          <w:sz w:val="18"/>
          <w:szCs w:val="18"/>
          <w:lang w:eastAsia="zh-CN"/>
        </w:rPr>
        <w:t xml:space="preserve">第六十八条  </w:t>
      </w:r>
      <w:r w:rsidRPr="001D73FA">
        <w:rPr>
          <w:rFonts w:cs="宋体" w:hint="eastAsia"/>
          <w:b/>
          <w:bCs/>
          <w:sz w:val="18"/>
          <w:szCs w:val="18"/>
          <w:lang w:eastAsia="zh-CN"/>
        </w:rPr>
        <w:t>乙方提供的行情、信息资料等均</w:t>
      </w:r>
      <w:r w:rsidRPr="007E21A6">
        <w:rPr>
          <w:rFonts w:cs="宋体" w:hint="eastAsia"/>
          <w:b/>
          <w:bCs/>
          <w:sz w:val="18"/>
          <w:szCs w:val="18"/>
          <w:lang w:eastAsia="zh-CN"/>
        </w:rPr>
        <w:t>来自</w:t>
      </w:r>
      <w:r w:rsidRPr="001D73FA">
        <w:rPr>
          <w:rFonts w:cs="宋体" w:hint="eastAsia"/>
          <w:b/>
          <w:bCs/>
          <w:sz w:val="18"/>
          <w:szCs w:val="18"/>
          <w:lang w:eastAsia="zh-CN"/>
        </w:rPr>
        <w:t>公共</w:t>
      </w:r>
      <w:r w:rsidRPr="001D73FA">
        <w:rPr>
          <w:rFonts w:cs="宋体"/>
          <w:b/>
          <w:bCs/>
          <w:sz w:val="18"/>
          <w:szCs w:val="18"/>
          <w:lang w:eastAsia="zh-CN"/>
        </w:rPr>
        <w:t>信息或</w:t>
      </w:r>
      <w:r w:rsidRPr="001D73FA">
        <w:rPr>
          <w:rFonts w:cs="宋体" w:hint="eastAsia"/>
          <w:b/>
          <w:bCs/>
          <w:sz w:val="18"/>
          <w:szCs w:val="18"/>
          <w:lang w:eastAsia="zh-CN"/>
        </w:rPr>
        <w:t>第三方</w:t>
      </w:r>
      <w:r w:rsidRPr="007E21A6">
        <w:rPr>
          <w:rFonts w:cs="宋体" w:hint="eastAsia"/>
          <w:b/>
          <w:bCs/>
          <w:sz w:val="18"/>
          <w:szCs w:val="18"/>
          <w:lang w:eastAsia="zh-CN"/>
        </w:rPr>
        <w:t>专业机构，甲方根据此等数据进行交易造成的经济损失，由甲方自行承担，乙方对此不承担任何经济或法律责任。</w:t>
      </w:r>
    </w:p>
    <w:p w:rsidR="00382E39" w:rsidRPr="004375FE" w:rsidRDefault="00382E39" w:rsidP="00382E39">
      <w:pPr>
        <w:pStyle w:val="2"/>
        <w:tabs>
          <w:tab w:val="left" w:pos="0"/>
        </w:tabs>
        <w:ind w:firstLineChars="146" w:firstLine="264"/>
        <w:rPr>
          <w:rFonts w:cs="宋体"/>
          <w:b/>
          <w:bCs/>
          <w:sz w:val="18"/>
          <w:szCs w:val="18"/>
          <w:lang w:eastAsia="zh-CN"/>
        </w:rPr>
      </w:pPr>
      <w:r w:rsidRPr="00A06678">
        <w:rPr>
          <w:rFonts w:cs="宋体" w:hint="eastAsia"/>
          <w:b/>
          <w:sz w:val="18"/>
          <w:szCs w:val="18"/>
          <w:lang w:eastAsia="zh-CN"/>
        </w:rPr>
        <w:t>第六十九条</w:t>
      </w:r>
      <w:r w:rsidRPr="00BF17C4">
        <w:rPr>
          <w:rFonts w:cs="宋体" w:hint="eastAsia"/>
          <w:sz w:val="18"/>
          <w:szCs w:val="18"/>
          <w:lang w:eastAsia="zh-CN"/>
        </w:rPr>
        <w:t xml:space="preserve">  </w:t>
      </w:r>
      <w:r w:rsidRPr="00BF17C4">
        <w:rPr>
          <w:rFonts w:cs="宋体" w:hint="eastAsia"/>
          <w:b/>
          <w:bCs/>
          <w:sz w:val="18"/>
          <w:szCs w:val="18"/>
          <w:lang w:eastAsia="zh-CN"/>
        </w:rPr>
        <w:t>因地震、台风、水灾、火灾、战争、瘟疫、社会动乱及其他不可抗力因素导致的甲方损失，</w:t>
      </w:r>
      <w:r w:rsidRPr="00BF17C4">
        <w:rPr>
          <w:rFonts w:cs="宋体" w:hint="eastAsia"/>
          <w:b/>
          <w:bCs/>
          <w:sz w:val="18"/>
          <w:szCs w:val="18"/>
          <w:lang w:eastAsia="zh-CN"/>
        </w:rPr>
        <w:lastRenderedPageBreak/>
        <w:t>乙方不承担任何赔偿责任。</w:t>
      </w:r>
    </w:p>
    <w:p w:rsidR="00382E39" w:rsidRPr="00BF17C4" w:rsidRDefault="00382E39" w:rsidP="00382E39">
      <w:pPr>
        <w:pStyle w:val="2"/>
        <w:tabs>
          <w:tab w:val="left" w:pos="0"/>
        </w:tabs>
        <w:ind w:firstLineChars="146" w:firstLine="264"/>
        <w:rPr>
          <w:rFonts w:cs="宋体"/>
          <w:b/>
          <w:bCs/>
          <w:sz w:val="18"/>
          <w:szCs w:val="18"/>
          <w:lang w:eastAsia="zh-CN"/>
        </w:rPr>
      </w:pPr>
      <w:r w:rsidRPr="004375FE">
        <w:rPr>
          <w:rFonts w:cs="宋体" w:hint="eastAsia"/>
          <w:b/>
          <w:sz w:val="18"/>
          <w:szCs w:val="18"/>
          <w:lang w:eastAsia="zh-CN"/>
        </w:rPr>
        <w:t>第七十条</w:t>
      </w:r>
      <w:r w:rsidRPr="004375FE">
        <w:rPr>
          <w:rFonts w:cs="宋体" w:hint="eastAsia"/>
          <w:sz w:val="18"/>
          <w:szCs w:val="18"/>
          <w:lang w:eastAsia="zh-CN"/>
        </w:rPr>
        <w:t xml:space="preserve">  </w:t>
      </w:r>
      <w:r w:rsidRPr="00564B43">
        <w:rPr>
          <w:rFonts w:cs="宋体" w:hint="eastAsia"/>
          <w:b/>
          <w:bCs/>
          <w:sz w:val="18"/>
          <w:szCs w:val="18"/>
          <w:lang w:eastAsia="zh-CN"/>
        </w:rPr>
        <w:t>因乙方不可预测或无法控制的系统故障、设备故障、通讯故障、电力故障等突发事故、</w:t>
      </w:r>
      <w:r w:rsidRPr="00564B43">
        <w:rPr>
          <w:rFonts w:cs="宋体"/>
          <w:b/>
          <w:bCs/>
          <w:sz w:val="18"/>
          <w:szCs w:val="18"/>
          <w:lang w:eastAsia="zh-CN"/>
        </w:rPr>
        <w:t>其他</w:t>
      </w:r>
      <w:r w:rsidRPr="001D73FA">
        <w:rPr>
          <w:rFonts w:cs="宋体" w:hint="eastAsia"/>
          <w:b/>
          <w:bCs/>
          <w:sz w:val="18"/>
          <w:szCs w:val="18"/>
          <w:lang w:eastAsia="zh-CN"/>
        </w:rPr>
        <w:t>监管机构或行业协会规定的免责情形</w:t>
      </w:r>
      <w:r w:rsidRPr="007E21A6">
        <w:rPr>
          <w:rFonts w:cs="宋体" w:hint="eastAsia"/>
          <w:b/>
          <w:bCs/>
          <w:sz w:val="18"/>
          <w:szCs w:val="18"/>
          <w:lang w:eastAsia="zh-CN"/>
        </w:rPr>
        <w:t>、</w:t>
      </w:r>
      <w:r w:rsidRPr="00A06678">
        <w:rPr>
          <w:rFonts w:cs="宋体" w:hint="eastAsia"/>
          <w:b/>
          <w:bCs/>
          <w:sz w:val="18"/>
          <w:szCs w:val="18"/>
          <w:lang w:eastAsia="zh-CN"/>
        </w:rPr>
        <w:t>其它非乙方自身因素</w:t>
      </w:r>
      <w:r w:rsidRPr="00BF17C4">
        <w:rPr>
          <w:rFonts w:cs="宋体" w:hint="eastAsia"/>
          <w:b/>
          <w:bCs/>
          <w:sz w:val="18"/>
          <w:szCs w:val="18"/>
          <w:lang w:eastAsia="zh-CN"/>
        </w:rPr>
        <w:t>，给甲方造成的损失，乙方不承担任何赔偿责任。</w:t>
      </w:r>
    </w:p>
    <w:p w:rsidR="00382E39" w:rsidRPr="00564B43" w:rsidRDefault="00382E39" w:rsidP="00382E39">
      <w:pPr>
        <w:pStyle w:val="2"/>
        <w:tabs>
          <w:tab w:val="left" w:pos="0"/>
        </w:tabs>
        <w:ind w:firstLineChars="147" w:firstLine="266"/>
        <w:rPr>
          <w:rFonts w:cs="宋体"/>
          <w:b/>
          <w:bCs/>
          <w:sz w:val="18"/>
          <w:szCs w:val="18"/>
          <w:lang w:eastAsia="zh-CN"/>
        </w:rPr>
      </w:pPr>
      <w:r w:rsidRPr="00BF17C4">
        <w:rPr>
          <w:rFonts w:cs="宋体" w:hint="eastAsia"/>
          <w:b/>
          <w:sz w:val="18"/>
          <w:szCs w:val="18"/>
          <w:lang w:eastAsia="zh-CN"/>
        </w:rPr>
        <w:t>第七十一条</w:t>
      </w:r>
      <w:r w:rsidRPr="00D61414">
        <w:rPr>
          <w:rFonts w:cs="宋体" w:hint="eastAsia"/>
          <w:sz w:val="18"/>
          <w:szCs w:val="18"/>
          <w:lang w:eastAsia="zh-CN"/>
        </w:rPr>
        <w:t xml:space="preserve"> </w:t>
      </w:r>
      <w:r w:rsidRPr="00D61414">
        <w:rPr>
          <w:rFonts w:cs="宋体" w:hint="eastAsia"/>
          <w:b/>
          <w:bCs/>
          <w:sz w:val="18"/>
          <w:szCs w:val="18"/>
          <w:lang w:eastAsia="zh-CN"/>
        </w:rPr>
        <w:t xml:space="preserve"> </w:t>
      </w:r>
      <w:r w:rsidRPr="004375FE">
        <w:rPr>
          <w:rFonts w:cs="宋体" w:hint="eastAsia"/>
          <w:b/>
          <w:bCs/>
          <w:sz w:val="18"/>
          <w:szCs w:val="18"/>
          <w:lang w:eastAsia="zh-CN"/>
        </w:rPr>
        <w:t>因政策法规修改及</w:t>
      </w:r>
      <w:r w:rsidRPr="004375FE">
        <w:rPr>
          <w:rFonts w:cs="宋体"/>
          <w:b/>
          <w:bCs/>
          <w:sz w:val="18"/>
          <w:szCs w:val="18"/>
          <w:lang w:eastAsia="zh-CN"/>
        </w:rPr>
        <w:t>其他法定情形</w:t>
      </w:r>
      <w:r w:rsidRPr="00564B43">
        <w:rPr>
          <w:rFonts w:cs="宋体" w:hint="eastAsia"/>
          <w:b/>
          <w:bCs/>
          <w:sz w:val="18"/>
          <w:szCs w:val="18"/>
          <w:lang w:eastAsia="zh-CN"/>
        </w:rPr>
        <w:t>，导致合同任何一方不能及时或完全履行合同的，其相应责任应予免除。</w:t>
      </w:r>
    </w:p>
    <w:p w:rsidR="00382E39" w:rsidRPr="001D73FA" w:rsidRDefault="00382E39" w:rsidP="00382E39">
      <w:pPr>
        <w:pStyle w:val="2"/>
        <w:tabs>
          <w:tab w:val="left" w:pos="0"/>
        </w:tabs>
        <w:adjustRightInd/>
        <w:snapToGrid/>
        <w:ind w:firstLineChars="0" w:firstLine="0"/>
        <w:rPr>
          <w:rFonts w:cs="宋体"/>
          <w:sz w:val="18"/>
          <w:szCs w:val="18"/>
          <w:lang w:eastAsia="zh-CN"/>
        </w:rPr>
      </w:pPr>
      <w:r w:rsidRPr="001D73FA">
        <w:rPr>
          <w:rFonts w:cs="宋体" w:hint="eastAsia"/>
          <w:sz w:val="18"/>
          <w:szCs w:val="18"/>
          <w:lang w:eastAsia="zh-CN"/>
        </w:rPr>
        <w:t xml:space="preserve">   </w:t>
      </w:r>
    </w:p>
    <w:p w:rsidR="00382E39" w:rsidRPr="001D73FA" w:rsidRDefault="00382E39" w:rsidP="00382E39">
      <w:pPr>
        <w:pStyle w:val="2"/>
        <w:tabs>
          <w:tab w:val="left" w:pos="0"/>
        </w:tabs>
        <w:ind w:firstLineChars="0" w:firstLine="0"/>
        <w:rPr>
          <w:rFonts w:cs="宋体"/>
          <w:b/>
          <w:sz w:val="18"/>
          <w:szCs w:val="18"/>
          <w:lang w:eastAsia="zh-CN"/>
        </w:rPr>
      </w:pPr>
      <w:r w:rsidRPr="001D73FA">
        <w:rPr>
          <w:rFonts w:cs="宋体" w:hint="eastAsia"/>
          <w:b/>
          <w:sz w:val="18"/>
          <w:szCs w:val="18"/>
          <w:lang w:eastAsia="zh-CN"/>
        </w:rPr>
        <w:t>十三、法律适用和争议解决</w:t>
      </w:r>
    </w:p>
    <w:p w:rsidR="00382E39" w:rsidRPr="001D73FA" w:rsidRDefault="00382E39" w:rsidP="00382E39">
      <w:pPr>
        <w:pStyle w:val="2"/>
        <w:tabs>
          <w:tab w:val="left" w:pos="0"/>
        </w:tabs>
        <w:ind w:firstLineChars="147" w:firstLine="266"/>
        <w:rPr>
          <w:rFonts w:cs="宋体"/>
          <w:sz w:val="18"/>
          <w:szCs w:val="18"/>
          <w:lang w:eastAsia="zh-CN"/>
        </w:rPr>
      </w:pPr>
      <w:r w:rsidRPr="001D73FA">
        <w:rPr>
          <w:rFonts w:cs="宋体" w:hint="eastAsia"/>
          <w:b/>
          <w:sz w:val="18"/>
          <w:szCs w:val="18"/>
          <w:lang w:eastAsia="zh-CN"/>
        </w:rPr>
        <w:t>第七十二条</w:t>
      </w:r>
      <w:r w:rsidRPr="001D73FA">
        <w:rPr>
          <w:rFonts w:cs="宋体" w:hint="eastAsia"/>
          <w:sz w:val="18"/>
          <w:szCs w:val="18"/>
          <w:lang w:eastAsia="zh-CN"/>
        </w:rPr>
        <w:t xml:space="preserve">  有关本合同的签署、效力和争议解决等均适用中华人民共和国（不含港、澳、台地区）法律、行政法规的规定。</w:t>
      </w:r>
    </w:p>
    <w:p w:rsidR="00382E39" w:rsidRPr="001D73FA" w:rsidRDefault="00382E39" w:rsidP="00382E39">
      <w:pPr>
        <w:pStyle w:val="2"/>
        <w:tabs>
          <w:tab w:val="left" w:pos="0"/>
        </w:tabs>
        <w:ind w:firstLineChars="147" w:firstLine="266"/>
        <w:rPr>
          <w:rFonts w:cs="宋体"/>
          <w:sz w:val="18"/>
          <w:szCs w:val="18"/>
          <w:lang w:eastAsia="zh-CN"/>
        </w:rPr>
      </w:pPr>
      <w:r w:rsidRPr="001D73FA">
        <w:rPr>
          <w:rFonts w:cs="宋体" w:hint="eastAsia"/>
          <w:b/>
          <w:sz w:val="18"/>
          <w:szCs w:val="18"/>
          <w:lang w:eastAsia="zh-CN"/>
        </w:rPr>
        <w:t>第七十三条</w:t>
      </w:r>
      <w:r w:rsidRPr="001D73FA">
        <w:rPr>
          <w:rFonts w:cs="宋体" w:hint="eastAsia"/>
          <w:sz w:val="18"/>
          <w:szCs w:val="18"/>
          <w:lang w:eastAsia="zh-CN"/>
        </w:rPr>
        <w:t xml:space="preserve">  本合同签署后，若相关法律、法规被修订的，应按新修订的法律、行政法规、规章、规则办理，本合同其他内容及条款继续有效。</w:t>
      </w:r>
    </w:p>
    <w:p w:rsidR="00382E39" w:rsidRPr="001D73FA" w:rsidRDefault="00382E39" w:rsidP="00382E39">
      <w:pPr>
        <w:pStyle w:val="2"/>
        <w:tabs>
          <w:tab w:val="left" w:pos="0"/>
        </w:tabs>
        <w:ind w:firstLineChars="147" w:firstLine="266"/>
        <w:rPr>
          <w:rFonts w:cs="宋体"/>
          <w:sz w:val="18"/>
          <w:szCs w:val="18"/>
          <w:lang w:eastAsia="zh-CN"/>
        </w:rPr>
      </w:pPr>
      <w:r w:rsidRPr="001D73FA">
        <w:rPr>
          <w:rFonts w:cs="宋体" w:hint="eastAsia"/>
          <w:b/>
          <w:sz w:val="18"/>
          <w:szCs w:val="18"/>
          <w:lang w:eastAsia="zh-CN"/>
        </w:rPr>
        <w:t>第七十四条</w:t>
      </w:r>
      <w:r w:rsidRPr="001D73FA">
        <w:rPr>
          <w:rFonts w:cs="宋体" w:hint="eastAsia"/>
          <w:sz w:val="18"/>
          <w:szCs w:val="18"/>
          <w:lang w:eastAsia="zh-CN"/>
        </w:rPr>
        <w:t xml:space="preserve">  甲乙双方发生交易纠纷或者其他争议的，可以自行协商解决；协商不成的，乙方可单方或协商甲方共同向协会证券纠纷调解中心申请调解；亦可直接依法向有管辖权的人民法院起诉。</w:t>
      </w:r>
    </w:p>
    <w:p w:rsidR="00382E39" w:rsidRPr="001D73FA" w:rsidRDefault="00382E39" w:rsidP="00382E39">
      <w:pPr>
        <w:pStyle w:val="2"/>
        <w:tabs>
          <w:tab w:val="left" w:pos="0"/>
        </w:tabs>
        <w:adjustRightInd/>
        <w:snapToGrid/>
        <w:ind w:firstLineChars="0" w:firstLine="0"/>
        <w:rPr>
          <w:rFonts w:cs="宋体"/>
          <w:sz w:val="18"/>
          <w:szCs w:val="18"/>
          <w:lang w:eastAsia="zh-CN"/>
        </w:rPr>
      </w:pPr>
    </w:p>
    <w:p w:rsidR="00382E39" w:rsidRPr="001D73FA" w:rsidRDefault="00382E39" w:rsidP="00382E39">
      <w:pPr>
        <w:pStyle w:val="2"/>
        <w:tabs>
          <w:tab w:val="left" w:pos="0"/>
        </w:tabs>
        <w:ind w:firstLineChars="0" w:firstLine="0"/>
        <w:rPr>
          <w:rFonts w:cs="宋体"/>
          <w:b/>
          <w:sz w:val="18"/>
          <w:szCs w:val="18"/>
          <w:lang w:eastAsia="zh-CN"/>
        </w:rPr>
      </w:pPr>
      <w:r w:rsidRPr="001D73FA">
        <w:rPr>
          <w:rFonts w:cs="宋体" w:hint="eastAsia"/>
          <w:b/>
          <w:sz w:val="18"/>
          <w:szCs w:val="18"/>
          <w:lang w:eastAsia="zh-CN"/>
        </w:rPr>
        <w:t>十四、合同的成立、生效与终止</w:t>
      </w:r>
    </w:p>
    <w:p w:rsidR="00382E39" w:rsidRPr="001D73FA" w:rsidRDefault="00382E39" w:rsidP="00382E39">
      <w:pPr>
        <w:pStyle w:val="2"/>
        <w:tabs>
          <w:tab w:val="left" w:pos="0"/>
        </w:tabs>
        <w:ind w:firstLineChars="147" w:firstLine="266"/>
        <w:rPr>
          <w:rFonts w:cs="宋体"/>
          <w:sz w:val="18"/>
          <w:szCs w:val="18"/>
          <w:lang w:eastAsia="zh-CN"/>
        </w:rPr>
      </w:pPr>
      <w:r w:rsidRPr="001D73FA">
        <w:rPr>
          <w:rFonts w:cs="宋体" w:hint="eastAsia"/>
          <w:b/>
          <w:sz w:val="18"/>
          <w:szCs w:val="18"/>
          <w:lang w:eastAsia="zh-CN"/>
        </w:rPr>
        <w:t>第七十五条</w:t>
      </w:r>
      <w:r w:rsidRPr="001D73FA">
        <w:rPr>
          <w:rFonts w:cs="宋体" w:hint="eastAsia"/>
          <w:sz w:val="18"/>
          <w:szCs w:val="18"/>
          <w:lang w:eastAsia="zh-CN"/>
        </w:rPr>
        <w:t xml:space="preserve">  甲乙双方于本合同生效前所作的宣传、广告、说明、承诺、证明、意向或其它交易条件，无论是否已经合同双方口头或书面确认，均以本合同相关条款为准。</w:t>
      </w:r>
    </w:p>
    <w:p w:rsidR="00382E39" w:rsidRPr="001D73FA" w:rsidRDefault="00382E39" w:rsidP="00382E39">
      <w:pPr>
        <w:pStyle w:val="2"/>
        <w:tabs>
          <w:tab w:val="left" w:pos="0"/>
        </w:tabs>
        <w:ind w:firstLineChars="147" w:firstLine="266"/>
        <w:rPr>
          <w:rFonts w:cs="宋体"/>
          <w:sz w:val="18"/>
          <w:szCs w:val="18"/>
          <w:lang w:eastAsia="zh-CN"/>
        </w:rPr>
      </w:pPr>
      <w:r w:rsidRPr="001D73FA">
        <w:rPr>
          <w:rFonts w:cs="宋体" w:hint="eastAsia"/>
          <w:b/>
          <w:sz w:val="18"/>
          <w:szCs w:val="18"/>
          <w:lang w:eastAsia="zh-CN"/>
        </w:rPr>
        <w:t>第七十六条</w:t>
      </w:r>
      <w:r w:rsidRPr="001D73FA">
        <w:rPr>
          <w:rFonts w:cs="宋体" w:hint="eastAsia"/>
          <w:sz w:val="18"/>
          <w:szCs w:val="18"/>
          <w:lang w:eastAsia="zh-CN"/>
        </w:rPr>
        <w:t xml:space="preserve">  甲乙双方同意，乙方可以公告方式对本合同任何一项条款进行变更。乙方通过公告方式变更本合同条款后，甲方未在乙方公告之日起1个交易日内对变更后的条款向开户分支机构书面提出异议的，视为甲方知晓并同意变更后的条款内容，本合同继续有效。</w:t>
      </w:r>
    </w:p>
    <w:p w:rsidR="00382E39" w:rsidRPr="001D73FA" w:rsidRDefault="00382E39" w:rsidP="00382E39">
      <w:pPr>
        <w:pStyle w:val="2"/>
        <w:tabs>
          <w:tab w:val="left" w:pos="0"/>
        </w:tabs>
        <w:ind w:firstLineChars="179" w:firstLine="323"/>
        <w:rPr>
          <w:rFonts w:cs="宋体"/>
          <w:sz w:val="18"/>
          <w:szCs w:val="18"/>
          <w:lang w:eastAsia="zh-CN"/>
        </w:rPr>
      </w:pPr>
      <w:r w:rsidRPr="001D73FA">
        <w:rPr>
          <w:rFonts w:cs="宋体" w:hint="eastAsia"/>
          <w:b/>
          <w:sz w:val="18"/>
          <w:szCs w:val="18"/>
          <w:lang w:eastAsia="zh-CN"/>
        </w:rPr>
        <w:t>第七十七条</w:t>
      </w:r>
      <w:r w:rsidRPr="001D73FA">
        <w:rPr>
          <w:rFonts w:cs="宋体" w:hint="eastAsia"/>
          <w:sz w:val="18"/>
          <w:szCs w:val="18"/>
          <w:lang w:eastAsia="zh-CN"/>
        </w:rPr>
        <w:t xml:space="preserve">  本合同的币种、成立与生效、终止</w:t>
      </w:r>
    </w:p>
    <w:p w:rsidR="00382E39" w:rsidRPr="001D73FA" w:rsidRDefault="00382E39" w:rsidP="00382E39">
      <w:pPr>
        <w:pStyle w:val="2"/>
        <w:tabs>
          <w:tab w:val="left" w:pos="0"/>
        </w:tabs>
        <w:ind w:firstLineChars="200" w:firstLine="360"/>
        <w:rPr>
          <w:rFonts w:cs="宋体"/>
          <w:sz w:val="18"/>
          <w:szCs w:val="18"/>
          <w:lang w:eastAsia="zh-CN"/>
        </w:rPr>
      </w:pPr>
      <w:r w:rsidRPr="001D73FA">
        <w:rPr>
          <w:rFonts w:cs="宋体" w:hint="eastAsia"/>
          <w:sz w:val="18"/>
          <w:szCs w:val="18"/>
          <w:lang w:eastAsia="zh-CN"/>
        </w:rPr>
        <w:t>（一）合同币种：如无特殊说明，本合同中所有金额均以人民币为单位。</w:t>
      </w:r>
    </w:p>
    <w:p w:rsidR="00382E39" w:rsidRPr="001D73FA" w:rsidRDefault="00382E39" w:rsidP="00382E39">
      <w:pPr>
        <w:pStyle w:val="2"/>
        <w:tabs>
          <w:tab w:val="left" w:pos="0"/>
        </w:tabs>
        <w:ind w:firstLineChars="200" w:firstLine="360"/>
        <w:rPr>
          <w:rFonts w:cs="宋体"/>
          <w:sz w:val="18"/>
          <w:szCs w:val="18"/>
          <w:lang w:eastAsia="zh-CN"/>
        </w:rPr>
      </w:pPr>
      <w:r w:rsidRPr="001D73FA">
        <w:rPr>
          <w:rFonts w:cs="宋体" w:hint="eastAsia"/>
          <w:sz w:val="18"/>
          <w:szCs w:val="18"/>
          <w:lang w:eastAsia="zh-CN"/>
        </w:rPr>
        <w:t>（二）合同成立并生效：自甲乙双方签字或盖章之日起合同成立并正式生效。</w:t>
      </w:r>
    </w:p>
    <w:p w:rsidR="00382E39" w:rsidRPr="001D73FA" w:rsidRDefault="00382E39" w:rsidP="00382E39">
      <w:pPr>
        <w:pStyle w:val="2"/>
        <w:tabs>
          <w:tab w:val="left" w:pos="0"/>
        </w:tabs>
        <w:ind w:firstLineChars="250" w:firstLine="450"/>
        <w:rPr>
          <w:rFonts w:cs="宋体"/>
          <w:sz w:val="18"/>
          <w:szCs w:val="18"/>
          <w:lang w:eastAsia="zh-CN"/>
        </w:rPr>
      </w:pPr>
      <w:r w:rsidRPr="001D73FA">
        <w:rPr>
          <w:rFonts w:cs="宋体" w:hint="eastAsia"/>
          <w:sz w:val="18"/>
          <w:szCs w:val="18"/>
          <w:lang w:eastAsia="zh-CN"/>
        </w:rPr>
        <w:t>1、甲方为自然人的，由本人签字；甲方为机构投资者的，应由法定代表人或其授权代表人签字并加盖公章。</w:t>
      </w:r>
    </w:p>
    <w:p w:rsidR="00382E39" w:rsidRPr="001D73FA" w:rsidRDefault="00382E39" w:rsidP="00382E39">
      <w:pPr>
        <w:pStyle w:val="2"/>
        <w:tabs>
          <w:tab w:val="left" w:pos="0"/>
        </w:tabs>
        <w:ind w:firstLineChars="250" w:firstLine="450"/>
        <w:rPr>
          <w:rFonts w:cs="宋体"/>
          <w:sz w:val="18"/>
          <w:szCs w:val="18"/>
          <w:lang w:eastAsia="zh-CN"/>
        </w:rPr>
      </w:pPr>
      <w:r w:rsidRPr="001D73FA">
        <w:rPr>
          <w:rFonts w:cs="宋体" w:hint="eastAsia"/>
          <w:sz w:val="18"/>
          <w:szCs w:val="18"/>
          <w:lang w:eastAsia="zh-CN"/>
        </w:rPr>
        <w:t>2、乙方法定代表人或其授权代表人签字并加盖公章。</w:t>
      </w:r>
    </w:p>
    <w:p w:rsidR="00382E39" w:rsidRPr="001D73FA" w:rsidRDefault="00382E39" w:rsidP="00382E39">
      <w:pPr>
        <w:pStyle w:val="2"/>
        <w:tabs>
          <w:tab w:val="left" w:pos="0"/>
        </w:tabs>
        <w:ind w:firstLineChars="200" w:firstLine="360"/>
        <w:rPr>
          <w:rFonts w:cs="宋体"/>
          <w:sz w:val="18"/>
          <w:szCs w:val="18"/>
          <w:lang w:eastAsia="zh-CN"/>
        </w:rPr>
      </w:pPr>
      <w:r w:rsidRPr="001D73FA">
        <w:rPr>
          <w:rFonts w:cs="宋体" w:hint="eastAsia"/>
          <w:sz w:val="18"/>
          <w:szCs w:val="18"/>
          <w:lang w:eastAsia="zh-CN"/>
        </w:rPr>
        <w:t>（三）合同终止：甲方对乙方所负债务清偿完毕，并由乙方为甲方办理完信用证券账户和信用资金账户的注销手续后，本合同内所有条款均失效。</w:t>
      </w:r>
    </w:p>
    <w:p w:rsidR="00382E39" w:rsidRPr="001D73FA" w:rsidRDefault="00382E39" w:rsidP="00382E39">
      <w:pPr>
        <w:pStyle w:val="2"/>
        <w:tabs>
          <w:tab w:val="left" w:pos="0"/>
        </w:tabs>
        <w:ind w:firstLineChars="200" w:firstLine="360"/>
        <w:rPr>
          <w:rFonts w:cs="宋体"/>
          <w:sz w:val="18"/>
          <w:szCs w:val="18"/>
          <w:lang w:eastAsia="zh-CN"/>
        </w:rPr>
      </w:pPr>
      <w:r w:rsidRPr="001D73FA">
        <w:rPr>
          <w:rFonts w:cs="宋体" w:hint="eastAsia"/>
          <w:sz w:val="18"/>
          <w:szCs w:val="18"/>
          <w:lang w:eastAsia="zh-CN"/>
        </w:rPr>
        <w:t>（四）本合同任一条款的失效不影响其他条款的有效。</w:t>
      </w:r>
    </w:p>
    <w:p w:rsidR="00382E39" w:rsidRPr="001D73FA" w:rsidRDefault="00382E39" w:rsidP="00382E39">
      <w:pPr>
        <w:pStyle w:val="2"/>
        <w:tabs>
          <w:tab w:val="left" w:pos="0"/>
        </w:tabs>
        <w:ind w:firstLineChars="200" w:firstLine="361"/>
        <w:rPr>
          <w:rFonts w:cs="宋体"/>
          <w:sz w:val="18"/>
          <w:szCs w:val="18"/>
          <w:lang w:eastAsia="zh-CN"/>
        </w:rPr>
      </w:pPr>
      <w:r w:rsidRPr="001D73FA">
        <w:rPr>
          <w:rFonts w:cs="宋体" w:hint="eastAsia"/>
          <w:b/>
          <w:sz w:val="18"/>
          <w:szCs w:val="18"/>
          <w:lang w:eastAsia="zh-CN"/>
        </w:rPr>
        <w:t>第七十八条</w:t>
      </w:r>
      <w:r w:rsidRPr="001D73FA">
        <w:rPr>
          <w:rFonts w:cs="宋体" w:hint="eastAsia"/>
          <w:sz w:val="18"/>
          <w:szCs w:val="18"/>
          <w:lang w:eastAsia="zh-CN"/>
        </w:rPr>
        <w:t xml:space="preserve">  以下具体情况出现时，在甲方对乙方所负债务清偿完毕后，本合同自行终止：</w:t>
      </w:r>
    </w:p>
    <w:p w:rsidR="00382E39" w:rsidRPr="001D73FA" w:rsidRDefault="00382E39" w:rsidP="00382E39">
      <w:pPr>
        <w:pStyle w:val="2"/>
        <w:tabs>
          <w:tab w:val="left" w:pos="0"/>
        </w:tabs>
        <w:ind w:firstLineChars="200" w:firstLine="360"/>
        <w:rPr>
          <w:rFonts w:cs="宋体"/>
          <w:sz w:val="18"/>
          <w:szCs w:val="18"/>
          <w:lang w:eastAsia="zh-CN"/>
        </w:rPr>
      </w:pPr>
      <w:r w:rsidRPr="001D73FA">
        <w:rPr>
          <w:rFonts w:cs="宋体" w:hint="eastAsia"/>
          <w:sz w:val="18"/>
          <w:szCs w:val="18"/>
          <w:lang w:eastAsia="zh-CN"/>
        </w:rPr>
        <w:t>（一）甲方死亡或丧失民事行为能力；</w:t>
      </w:r>
    </w:p>
    <w:p w:rsidR="00382E39" w:rsidRPr="001D73FA" w:rsidRDefault="00382E39" w:rsidP="00382E39">
      <w:pPr>
        <w:pStyle w:val="2"/>
        <w:tabs>
          <w:tab w:val="left" w:pos="0"/>
        </w:tabs>
        <w:ind w:firstLineChars="200" w:firstLine="360"/>
        <w:rPr>
          <w:rFonts w:cs="宋体"/>
          <w:sz w:val="18"/>
          <w:szCs w:val="18"/>
          <w:lang w:eastAsia="zh-CN"/>
        </w:rPr>
      </w:pPr>
      <w:r w:rsidRPr="001D73FA">
        <w:rPr>
          <w:rFonts w:cs="宋体" w:hint="eastAsia"/>
          <w:sz w:val="18"/>
          <w:szCs w:val="18"/>
          <w:lang w:eastAsia="zh-CN"/>
        </w:rPr>
        <w:t>（二）甲方被人民法院宣告进入破产程序或解散；</w:t>
      </w:r>
    </w:p>
    <w:p w:rsidR="00382E39" w:rsidRPr="001D73FA" w:rsidRDefault="00382E39" w:rsidP="00382E39">
      <w:pPr>
        <w:pStyle w:val="2"/>
        <w:tabs>
          <w:tab w:val="left" w:pos="0"/>
        </w:tabs>
        <w:ind w:firstLineChars="200" w:firstLine="360"/>
        <w:rPr>
          <w:rFonts w:cs="宋体"/>
          <w:sz w:val="18"/>
          <w:szCs w:val="18"/>
          <w:lang w:eastAsia="zh-CN"/>
        </w:rPr>
      </w:pPr>
      <w:r w:rsidRPr="001D73FA">
        <w:rPr>
          <w:rFonts w:cs="宋体" w:hint="eastAsia"/>
          <w:sz w:val="18"/>
          <w:szCs w:val="18"/>
          <w:lang w:eastAsia="zh-CN"/>
        </w:rPr>
        <w:t>（三）乙方被证券监管机关取消融资融券业务资格、停业整顿、责令关闭、撤销；</w:t>
      </w:r>
    </w:p>
    <w:p w:rsidR="00382E39" w:rsidRPr="001D73FA" w:rsidRDefault="00382E39" w:rsidP="00382E39">
      <w:pPr>
        <w:pStyle w:val="2"/>
        <w:tabs>
          <w:tab w:val="left" w:pos="0"/>
        </w:tabs>
        <w:ind w:firstLineChars="200" w:firstLine="360"/>
        <w:rPr>
          <w:rFonts w:cs="宋体"/>
          <w:sz w:val="18"/>
          <w:szCs w:val="18"/>
          <w:lang w:eastAsia="zh-CN"/>
        </w:rPr>
      </w:pPr>
      <w:r w:rsidRPr="001D73FA">
        <w:rPr>
          <w:rFonts w:cs="宋体" w:hint="eastAsia"/>
          <w:sz w:val="18"/>
          <w:szCs w:val="18"/>
          <w:lang w:eastAsia="zh-CN"/>
        </w:rPr>
        <w:t>（四）乙方被人民法院宣告进入破产程序或解散；</w:t>
      </w:r>
    </w:p>
    <w:p w:rsidR="00382E39" w:rsidRPr="001D73FA" w:rsidRDefault="00382E39" w:rsidP="00382E39">
      <w:pPr>
        <w:pStyle w:val="2"/>
        <w:tabs>
          <w:tab w:val="left" w:pos="0"/>
        </w:tabs>
        <w:ind w:firstLineChars="200" w:firstLine="360"/>
        <w:rPr>
          <w:rFonts w:cs="宋体"/>
          <w:sz w:val="18"/>
          <w:szCs w:val="18"/>
          <w:lang w:eastAsia="zh-CN"/>
        </w:rPr>
      </w:pPr>
      <w:r w:rsidRPr="001D73FA">
        <w:rPr>
          <w:rFonts w:cs="宋体" w:hint="eastAsia"/>
          <w:sz w:val="18"/>
          <w:szCs w:val="18"/>
          <w:lang w:eastAsia="zh-CN"/>
        </w:rPr>
        <w:t>（五）甲方或乙方违反声明与保证事项的；</w:t>
      </w:r>
    </w:p>
    <w:p w:rsidR="00382E39" w:rsidRPr="001D73FA" w:rsidRDefault="00382E39" w:rsidP="00382E39">
      <w:pPr>
        <w:pStyle w:val="2"/>
        <w:tabs>
          <w:tab w:val="left" w:pos="0"/>
        </w:tabs>
        <w:ind w:firstLineChars="200" w:firstLine="360"/>
        <w:rPr>
          <w:rFonts w:cs="宋体"/>
          <w:color w:val="000000"/>
          <w:sz w:val="18"/>
          <w:szCs w:val="18"/>
          <w:lang w:eastAsia="zh-CN"/>
        </w:rPr>
      </w:pPr>
      <w:r w:rsidRPr="001D73FA">
        <w:rPr>
          <w:rFonts w:cs="宋体" w:hint="eastAsia"/>
          <w:color w:val="000000"/>
          <w:sz w:val="18"/>
          <w:szCs w:val="18"/>
          <w:lang w:eastAsia="zh-CN"/>
        </w:rPr>
        <w:t>（六）甲方同意其信用证券账户记载的权益财产被分割、捐赠或无偿转让等特殊情况；</w:t>
      </w:r>
    </w:p>
    <w:p w:rsidR="00382E39" w:rsidRPr="00BF17C4" w:rsidRDefault="00382E39" w:rsidP="00382E39">
      <w:pPr>
        <w:pStyle w:val="2"/>
        <w:tabs>
          <w:tab w:val="left" w:pos="0"/>
        </w:tabs>
        <w:ind w:firstLineChars="200" w:firstLine="360"/>
        <w:rPr>
          <w:rFonts w:cs="宋体"/>
          <w:sz w:val="18"/>
          <w:szCs w:val="18"/>
          <w:lang w:eastAsia="zh-CN"/>
        </w:rPr>
      </w:pPr>
      <w:r w:rsidRPr="007E21A6">
        <w:rPr>
          <w:rFonts w:cs="宋体" w:hint="eastAsia"/>
          <w:sz w:val="18"/>
          <w:szCs w:val="18"/>
          <w:lang w:eastAsia="zh-CN"/>
        </w:rPr>
        <w:t>（七）本合同存续期内，甲方资信情况发生重大变化等原因，导致其不再符合乙方关于融资融券投资者标准之规定；</w:t>
      </w:r>
    </w:p>
    <w:p w:rsidR="00382E39" w:rsidRPr="004375FE" w:rsidRDefault="00382E39" w:rsidP="00382E39">
      <w:pPr>
        <w:pStyle w:val="2"/>
        <w:tabs>
          <w:tab w:val="left" w:pos="0"/>
        </w:tabs>
        <w:ind w:firstLineChars="200" w:firstLine="360"/>
        <w:rPr>
          <w:rFonts w:cs="宋体"/>
          <w:sz w:val="18"/>
          <w:szCs w:val="18"/>
          <w:lang w:eastAsia="zh-CN"/>
        </w:rPr>
      </w:pPr>
      <w:r w:rsidRPr="00BF17C4">
        <w:rPr>
          <w:rFonts w:cs="宋体" w:hint="eastAsia"/>
          <w:sz w:val="18"/>
          <w:szCs w:val="18"/>
          <w:lang w:eastAsia="zh-CN"/>
        </w:rPr>
        <w:lastRenderedPageBreak/>
        <w:t>（八）若因甲乙双方对合同重要条款约定有分歧，无法达成一致意见，乙方单方面向另一方提出终止本合同要求的；</w:t>
      </w:r>
    </w:p>
    <w:p w:rsidR="00382E39" w:rsidRPr="00564B43" w:rsidRDefault="00382E39" w:rsidP="00382E39">
      <w:pPr>
        <w:pStyle w:val="2"/>
        <w:tabs>
          <w:tab w:val="left" w:pos="0"/>
        </w:tabs>
        <w:ind w:firstLineChars="200" w:firstLine="360"/>
        <w:rPr>
          <w:rFonts w:cs="宋体"/>
          <w:sz w:val="18"/>
          <w:szCs w:val="18"/>
          <w:lang w:eastAsia="zh-CN"/>
        </w:rPr>
      </w:pPr>
      <w:r w:rsidRPr="00564B43">
        <w:rPr>
          <w:rFonts w:cs="宋体" w:hint="eastAsia"/>
          <w:sz w:val="18"/>
          <w:szCs w:val="18"/>
          <w:lang w:eastAsia="zh-CN"/>
        </w:rPr>
        <w:t>（九）其他法定或者约定的合同终止情形。</w:t>
      </w:r>
    </w:p>
    <w:p w:rsidR="00382E39" w:rsidRPr="00810740" w:rsidRDefault="00382E39" w:rsidP="00382E39">
      <w:pPr>
        <w:pStyle w:val="2"/>
        <w:tabs>
          <w:tab w:val="left" w:pos="0"/>
        </w:tabs>
        <w:ind w:firstLineChars="200" w:firstLine="361"/>
        <w:rPr>
          <w:rFonts w:cs="宋体"/>
          <w:sz w:val="18"/>
          <w:szCs w:val="18"/>
          <w:lang w:eastAsia="zh-CN"/>
        </w:rPr>
      </w:pPr>
      <w:r w:rsidRPr="00564B43">
        <w:rPr>
          <w:rFonts w:cs="宋体" w:hint="eastAsia"/>
          <w:b/>
          <w:sz w:val="18"/>
          <w:szCs w:val="18"/>
          <w:lang w:eastAsia="zh-CN"/>
        </w:rPr>
        <w:t>第七十九条</w:t>
      </w:r>
      <w:r w:rsidRPr="00564B43">
        <w:rPr>
          <w:rFonts w:cs="宋体" w:hint="eastAsia"/>
          <w:sz w:val="18"/>
          <w:szCs w:val="18"/>
          <w:lang w:eastAsia="zh-CN"/>
        </w:rPr>
        <w:t xml:space="preserve">  </w:t>
      </w:r>
      <w:r w:rsidRPr="00810740">
        <w:rPr>
          <w:rFonts w:cs="宋体" w:hint="eastAsia"/>
          <w:sz w:val="18"/>
          <w:szCs w:val="18"/>
          <w:lang w:eastAsia="zh-CN"/>
        </w:rPr>
        <w:t>《融资融券交易风险揭示书》为本合同不可分割的部分，要与本合同同时签署。</w:t>
      </w:r>
    </w:p>
    <w:p w:rsidR="00382E39" w:rsidRPr="001D73FA" w:rsidRDefault="00382E39" w:rsidP="00382E39">
      <w:pPr>
        <w:pStyle w:val="2"/>
        <w:tabs>
          <w:tab w:val="left" w:pos="0"/>
        </w:tabs>
        <w:ind w:firstLineChars="200" w:firstLine="361"/>
        <w:rPr>
          <w:rFonts w:cs="宋体"/>
          <w:sz w:val="18"/>
          <w:szCs w:val="18"/>
          <w:lang w:eastAsia="zh-CN"/>
        </w:rPr>
      </w:pPr>
      <w:r w:rsidRPr="001D73FA">
        <w:rPr>
          <w:rFonts w:cs="宋体" w:hint="eastAsia"/>
          <w:b/>
          <w:sz w:val="18"/>
          <w:szCs w:val="18"/>
          <w:lang w:eastAsia="zh-CN"/>
        </w:rPr>
        <w:t>第八十条</w:t>
      </w:r>
      <w:r w:rsidRPr="001D73FA">
        <w:rPr>
          <w:rFonts w:cs="宋体" w:hint="eastAsia"/>
          <w:sz w:val="18"/>
          <w:szCs w:val="18"/>
          <w:lang w:eastAsia="zh-CN"/>
        </w:rPr>
        <w:t xml:space="preserve">  本合同一式三份，甲方执一份，乙方执二份，三份均具有同等法律效力。</w:t>
      </w:r>
    </w:p>
    <w:p w:rsidR="00382E39" w:rsidRPr="001D73FA" w:rsidRDefault="00382E39" w:rsidP="00382E39">
      <w:pPr>
        <w:pStyle w:val="2"/>
        <w:tabs>
          <w:tab w:val="left" w:pos="0"/>
        </w:tabs>
        <w:adjustRightInd/>
        <w:snapToGrid/>
        <w:ind w:firstLineChars="200" w:firstLine="422"/>
        <w:rPr>
          <w:rFonts w:cs="宋体"/>
          <w:b/>
          <w:sz w:val="21"/>
          <w:szCs w:val="21"/>
          <w:lang w:eastAsia="zh-CN"/>
        </w:rPr>
      </w:pPr>
      <w:r w:rsidRPr="001D73FA">
        <w:rPr>
          <w:rFonts w:cs="宋体" w:hint="eastAsia"/>
          <w:b/>
          <w:sz w:val="21"/>
          <w:szCs w:val="21"/>
          <w:lang w:eastAsia="zh-CN"/>
        </w:rPr>
        <w:t>乙方确认已向甲方说明融资融券交易的风险，不保证甲方获得投资收益或承担甲方投资损失；甲方确认，已充分理解本合同内容，自行承担风险和损失。</w:t>
      </w:r>
    </w:p>
    <w:p w:rsidR="00382E39" w:rsidRPr="001D73FA" w:rsidRDefault="00382E39" w:rsidP="00382E39">
      <w:pPr>
        <w:pStyle w:val="2"/>
        <w:tabs>
          <w:tab w:val="left" w:pos="0"/>
        </w:tabs>
        <w:adjustRightInd/>
        <w:snapToGrid/>
        <w:ind w:firstLineChars="0" w:firstLine="0"/>
        <w:rPr>
          <w:rFonts w:cs="宋体"/>
          <w:b/>
          <w:sz w:val="21"/>
          <w:szCs w:val="21"/>
          <w:lang w:eastAsia="zh-CN"/>
        </w:rPr>
      </w:pPr>
    </w:p>
    <w:p w:rsidR="00382E39" w:rsidRPr="001D73FA" w:rsidRDefault="00382E39" w:rsidP="00382E39">
      <w:pPr>
        <w:pStyle w:val="2"/>
        <w:tabs>
          <w:tab w:val="left" w:pos="0"/>
        </w:tabs>
        <w:adjustRightInd/>
        <w:snapToGrid/>
        <w:ind w:firstLineChars="0" w:firstLine="0"/>
        <w:rPr>
          <w:rFonts w:cs="宋体"/>
          <w:b/>
          <w:sz w:val="28"/>
          <w:szCs w:val="28"/>
          <w:lang w:eastAsia="zh-CN"/>
        </w:rPr>
      </w:pPr>
    </w:p>
    <w:p w:rsidR="00382E39" w:rsidRPr="001D73FA" w:rsidRDefault="00382E39" w:rsidP="00382E39">
      <w:pPr>
        <w:pStyle w:val="2"/>
        <w:tabs>
          <w:tab w:val="left" w:pos="0"/>
        </w:tabs>
        <w:adjustRightInd/>
        <w:snapToGrid/>
        <w:ind w:firstLineChars="0" w:firstLine="0"/>
        <w:rPr>
          <w:rFonts w:cs="宋体"/>
          <w:b/>
          <w:sz w:val="28"/>
          <w:szCs w:val="28"/>
          <w:lang w:eastAsia="zh-CN"/>
        </w:rPr>
      </w:pPr>
    </w:p>
    <w:p w:rsidR="00382E39" w:rsidRPr="001D73FA" w:rsidRDefault="00382E39" w:rsidP="00382E39">
      <w:pPr>
        <w:pStyle w:val="2"/>
        <w:tabs>
          <w:tab w:val="left" w:pos="0"/>
        </w:tabs>
        <w:adjustRightInd/>
        <w:snapToGrid/>
        <w:spacing w:line="0" w:lineRule="atLeast"/>
        <w:ind w:firstLineChars="0" w:firstLine="0"/>
        <w:rPr>
          <w:rFonts w:cs="宋体"/>
          <w:sz w:val="21"/>
          <w:szCs w:val="21"/>
          <w:lang w:eastAsia="zh-CN"/>
        </w:rPr>
      </w:pPr>
      <w:r w:rsidRPr="001D73FA">
        <w:rPr>
          <w:rFonts w:cs="宋体" w:hint="eastAsia"/>
          <w:sz w:val="21"/>
          <w:szCs w:val="21"/>
          <w:lang w:eastAsia="zh-CN"/>
        </w:rPr>
        <w:t xml:space="preserve">甲方（签字或盖章）：                         乙方（盖章）： </w:t>
      </w:r>
    </w:p>
    <w:p w:rsidR="00382E39" w:rsidRPr="001D73FA" w:rsidRDefault="00382E39" w:rsidP="00382E39">
      <w:pPr>
        <w:pStyle w:val="2"/>
        <w:tabs>
          <w:tab w:val="left" w:pos="0"/>
        </w:tabs>
        <w:adjustRightInd/>
        <w:snapToGrid/>
        <w:spacing w:line="0" w:lineRule="atLeast"/>
        <w:ind w:firstLineChars="0" w:firstLine="0"/>
        <w:rPr>
          <w:rFonts w:cs="宋体"/>
          <w:sz w:val="21"/>
          <w:szCs w:val="21"/>
          <w:lang w:eastAsia="zh-CN"/>
        </w:rPr>
      </w:pPr>
    </w:p>
    <w:p w:rsidR="00382E39" w:rsidRPr="001D73FA" w:rsidRDefault="00382E39" w:rsidP="00382E39">
      <w:pPr>
        <w:pStyle w:val="2"/>
        <w:tabs>
          <w:tab w:val="left" w:pos="0"/>
        </w:tabs>
        <w:adjustRightInd/>
        <w:snapToGrid/>
        <w:spacing w:line="0" w:lineRule="atLeast"/>
        <w:ind w:firstLineChars="0" w:firstLine="0"/>
        <w:rPr>
          <w:rFonts w:cs="宋体"/>
          <w:sz w:val="21"/>
          <w:szCs w:val="21"/>
          <w:lang w:eastAsia="zh-CN"/>
        </w:rPr>
      </w:pPr>
      <w:r w:rsidRPr="001D73FA">
        <w:rPr>
          <w:rFonts w:cs="宋体" w:hint="eastAsia"/>
          <w:sz w:val="21"/>
          <w:szCs w:val="21"/>
          <w:lang w:eastAsia="zh-CN"/>
        </w:rPr>
        <w:t>法定代表人（或授权代表人）签字：             授权代表人（签章）：</w:t>
      </w:r>
    </w:p>
    <w:p w:rsidR="00382E39" w:rsidRPr="001D73FA" w:rsidRDefault="00382E39" w:rsidP="00382E39">
      <w:pPr>
        <w:pStyle w:val="2"/>
        <w:tabs>
          <w:tab w:val="left" w:pos="0"/>
        </w:tabs>
        <w:adjustRightInd/>
        <w:snapToGrid/>
        <w:spacing w:line="0" w:lineRule="atLeast"/>
        <w:ind w:firstLineChars="0" w:firstLine="0"/>
        <w:rPr>
          <w:rFonts w:cs="宋体"/>
          <w:sz w:val="21"/>
          <w:szCs w:val="21"/>
          <w:lang w:eastAsia="zh-CN"/>
        </w:rPr>
      </w:pPr>
    </w:p>
    <w:p w:rsidR="00382E39" w:rsidRPr="001D73FA" w:rsidRDefault="00382E39" w:rsidP="00382E39">
      <w:pPr>
        <w:pStyle w:val="2"/>
        <w:tabs>
          <w:tab w:val="left" w:pos="0"/>
        </w:tabs>
        <w:adjustRightInd/>
        <w:snapToGrid/>
        <w:spacing w:line="0" w:lineRule="atLeast"/>
        <w:ind w:firstLineChars="0" w:firstLine="0"/>
        <w:rPr>
          <w:rFonts w:cs="宋体"/>
          <w:sz w:val="21"/>
          <w:szCs w:val="21"/>
          <w:lang w:eastAsia="zh-CN"/>
        </w:rPr>
      </w:pPr>
      <w:r w:rsidRPr="001D73FA">
        <w:rPr>
          <w:rFonts w:cs="宋体" w:hint="eastAsia"/>
          <w:sz w:val="21"/>
          <w:szCs w:val="21"/>
          <w:lang w:eastAsia="zh-CN"/>
        </w:rPr>
        <w:t xml:space="preserve">                                             </w:t>
      </w:r>
    </w:p>
    <w:p w:rsidR="00382E39" w:rsidRPr="001D73FA" w:rsidRDefault="00382E39" w:rsidP="00382E39">
      <w:pPr>
        <w:pStyle w:val="2"/>
        <w:tabs>
          <w:tab w:val="left" w:pos="0"/>
        </w:tabs>
        <w:adjustRightInd/>
        <w:snapToGrid/>
        <w:spacing w:line="0" w:lineRule="atLeast"/>
        <w:ind w:firstLineChars="0" w:firstLine="0"/>
        <w:rPr>
          <w:rFonts w:ascii="宋体" w:hAnsi="宋体" w:cs="宋体"/>
          <w:b/>
          <w:sz w:val="21"/>
          <w:szCs w:val="21"/>
          <w:lang w:eastAsia="zh-CN"/>
        </w:rPr>
      </w:pPr>
      <w:r w:rsidRPr="001D73FA">
        <w:rPr>
          <w:rFonts w:cs="宋体" w:hint="eastAsia"/>
          <w:sz w:val="21"/>
          <w:szCs w:val="21"/>
          <w:lang w:eastAsia="zh-CN"/>
        </w:rPr>
        <w:t>日期：    年   月   日                       日期：    年   月   日</w:t>
      </w:r>
    </w:p>
    <w:p w:rsidR="00382E39" w:rsidRPr="001D73FA" w:rsidRDefault="00382E39" w:rsidP="00382E39">
      <w:pPr>
        <w:rPr>
          <w:rFonts w:ascii="宋体"/>
          <w:b/>
          <w:sz w:val="28"/>
          <w:szCs w:val="28"/>
        </w:rPr>
      </w:pPr>
    </w:p>
    <w:p w:rsidR="00382E39" w:rsidRPr="001D73FA" w:rsidRDefault="00382E39" w:rsidP="00382E39"/>
    <w:p w:rsidR="00382E39" w:rsidRPr="001D73FA" w:rsidRDefault="00382E39" w:rsidP="00382E39"/>
    <w:p w:rsidR="00382E39" w:rsidRPr="001D73FA" w:rsidRDefault="00382E39" w:rsidP="00382E39"/>
    <w:p w:rsidR="00382E39" w:rsidRPr="001D73FA" w:rsidRDefault="00382E39" w:rsidP="00382E39"/>
    <w:p w:rsidR="00382E39" w:rsidRPr="001D73FA" w:rsidRDefault="00382E39" w:rsidP="00382E39"/>
    <w:p w:rsidR="00382E39" w:rsidRPr="001D73FA" w:rsidRDefault="00382E39" w:rsidP="00382E39"/>
    <w:p w:rsidR="00382E39" w:rsidRPr="001D73FA" w:rsidRDefault="00382E39" w:rsidP="00382E39"/>
    <w:p w:rsidR="00382E39" w:rsidRPr="001D73FA" w:rsidRDefault="00382E39" w:rsidP="00382E39"/>
    <w:p w:rsidR="00382E39" w:rsidRPr="001D73FA" w:rsidRDefault="00382E39" w:rsidP="00382E39"/>
    <w:p w:rsidR="00382E39" w:rsidRPr="001D73FA" w:rsidRDefault="00382E39" w:rsidP="00382E39"/>
    <w:p w:rsidR="00382E39" w:rsidRPr="001D73FA" w:rsidRDefault="00382E39" w:rsidP="00382E39"/>
    <w:p w:rsidR="00382E39" w:rsidRPr="001D73FA" w:rsidRDefault="00382E39" w:rsidP="00382E39"/>
    <w:p w:rsidR="00382E39" w:rsidRPr="001D73FA" w:rsidRDefault="00382E39" w:rsidP="00382E39"/>
    <w:p w:rsidR="00382E39" w:rsidRDefault="00382E39" w:rsidP="00382E39">
      <w:pPr>
        <w:rPr>
          <w:rFonts w:hint="eastAsia"/>
        </w:rPr>
      </w:pPr>
    </w:p>
    <w:p w:rsidR="00973D26" w:rsidRDefault="00973D26" w:rsidP="00382E39">
      <w:pPr>
        <w:rPr>
          <w:rFonts w:hint="eastAsia"/>
        </w:rPr>
      </w:pPr>
    </w:p>
    <w:p w:rsidR="00973D26" w:rsidRDefault="00973D26" w:rsidP="00382E39">
      <w:pPr>
        <w:rPr>
          <w:rFonts w:hint="eastAsia"/>
        </w:rPr>
      </w:pPr>
    </w:p>
    <w:p w:rsidR="00973D26" w:rsidRDefault="00973D26" w:rsidP="00382E39">
      <w:pPr>
        <w:rPr>
          <w:rFonts w:hint="eastAsia"/>
        </w:rPr>
      </w:pPr>
    </w:p>
    <w:p w:rsidR="00973D26" w:rsidRDefault="00973D26" w:rsidP="00382E39">
      <w:pPr>
        <w:rPr>
          <w:rFonts w:hint="eastAsia"/>
        </w:rPr>
      </w:pPr>
    </w:p>
    <w:p w:rsidR="00973D26" w:rsidRPr="00973D26" w:rsidRDefault="00973D26" w:rsidP="00382E39"/>
    <w:p w:rsidR="00382E39" w:rsidRPr="001D73FA" w:rsidRDefault="00382E39" w:rsidP="00382E39"/>
    <w:p w:rsidR="00382E39" w:rsidRPr="001D73FA" w:rsidRDefault="00382E39" w:rsidP="00382E39"/>
    <w:p w:rsidR="00382E39" w:rsidRPr="001D73FA" w:rsidRDefault="00382E39" w:rsidP="00382E39"/>
    <w:p w:rsidR="00382E39" w:rsidRPr="001D73FA" w:rsidRDefault="00382E39" w:rsidP="00382E39">
      <w:pPr>
        <w:spacing w:line="360" w:lineRule="auto"/>
        <w:jc w:val="center"/>
        <w:rPr>
          <w:rFonts w:ascii="仿宋_GB2312" w:eastAsia="仿宋_GB2312"/>
          <w:b/>
          <w:sz w:val="28"/>
          <w:szCs w:val="28"/>
        </w:rPr>
      </w:pPr>
      <w:r w:rsidRPr="001D73FA">
        <w:rPr>
          <w:rFonts w:ascii="仿宋_GB2312" w:eastAsia="仿宋_GB2312" w:hint="eastAsia"/>
          <w:b/>
          <w:sz w:val="28"/>
          <w:szCs w:val="28"/>
        </w:rPr>
        <w:lastRenderedPageBreak/>
        <w:t>华金证券有限责任公司</w:t>
      </w:r>
    </w:p>
    <w:p w:rsidR="00382E39" w:rsidRPr="001D73FA" w:rsidRDefault="00382E39" w:rsidP="00382E39">
      <w:pPr>
        <w:spacing w:line="360" w:lineRule="auto"/>
        <w:jc w:val="center"/>
        <w:rPr>
          <w:rFonts w:ascii="仿宋_GB2312" w:eastAsia="仿宋_GB2312"/>
          <w:b/>
          <w:sz w:val="28"/>
          <w:szCs w:val="28"/>
        </w:rPr>
      </w:pPr>
      <w:r w:rsidRPr="001D73FA">
        <w:rPr>
          <w:rFonts w:ascii="仿宋_GB2312" w:eastAsia="仿宋_GB2312" w:hint="eastAsia"/>
          <w:b/>
          <w:sz w:val="28"/>
          <w:szCs w:val="28"/>
        </w:rPr>
        <w:t>融资融券交易风险揭示书</w:t>
      </w:r>
    </w:p>
    <w:p w:rsidR="00382E39" w:rsidRPr="001D73FA" w:rsidRDefault="00382E39" w:rsidP="00382E39">
      <w:pPr>
        <w:spacing w:line="360" w:lineRule="auto"/>
        <w:ind w:leftChars="-171" w:left="-359"/>
        <w:rPr>
          <w:rFonts w:ascii="仿宋_GB2312" w:eastAsia="仿宋_GB2312"/>
          <w:b/>
          <w:szCs w:val="21"/>
        </w:rPr>
      </w:pPr>
      <w:r w:rsidRPr="001D73FA">
        <w:rPr>
          <w:rFonts w:ascii="仿宋_GB2312" w:eastAsia="仿宋_GB2312" w:hint="eastAsia"/>
          <w:b/>
          <w:szCs w:val="21"/>
        </w:rPr>
        <w:t>尊敬的投资者：</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为了使您充分了解融资融券交易风险，根据有关法律、行政法规、规章、规则、指引，特提供</w:t>
      </w:r>
      <w:proofErr w:type="gramStart"/>
      <w:r w:rsidRPr="001D73FA">
        <w:rPr>
          <w:rFonts w:ascii="仿宋_GB2312" w:eastAsia="仿宋_GB2312" w:hint="eastAsia"/>
          <w:b/>
          <w:szCs w:val="21"/>
        </w:rPr>
        <w:t>本风险</w:t>
      </w:r>
      <w:proofErr w:type="gramEnd"/>
      <w:r w:rsidRPr="001D73FA">
        <w:rPr>
          <w:rFonts w:ascii="仿宋_GB2312" w:eastAsia="仿宋_GB2312" w:hint="eastAsia"/>
          <w:b/>
          <w:szCs w:val="21"/>
        </w:rPr>
        <w:t>揭示书，请认真详细阅读，慎重决定是否申请融资融券交易。</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1．与普通证券交易相同的风险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融资融券交易具有普通证券交易所具有的政策风险、市场风险、违约风险、系统风险等各种风险：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（1）由于国家宏观经济形势的变化以及周边国家、地区宏观经济环境和周边证券市场的变化，以及由于国家法律、法规及相关政策、规则发生变化，可能引起证券市场价格波动，并可能给投资者造成经济损失。</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2）由于无法控制和不可预测的系统故障、设备故障、通讯故障、电力故障、网络黑客或计算机病毒攻击等可能导致证券交易系统非正常运行甚至瘫痪，可能导致投资者的交易委托无法成交或无法全部成交，并可能给投资者造成经济损失。</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（3）其他可能存在的风险：如上市公司经营风险、投资者操作不当导致的风险等等，均可能给投资者造成经济损失。</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2．投资亏损放大的风险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以融资交易为例，投资者在使用自己的资金投资的同时，还能以融入的资金购入证券，如果该证券价格没有像投资者预期的那样上涨，而是出现了下跌，则投资者不仅要承担自己资金的投资亏损，还要承担融入资金的亏损以及融资的利息成本，因此亏损是放大的，甚至有可能导致投资全部亏损或者出现负资产。融券交易也是同样的道理。</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3．证券公司业务资质风险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投资者在开户从事融资融券交易前，必须了解所在的证券公司是否具有开展融资融券业务的资格。在融资融券交易过程中，如本公司的业务资格被限制或取消，投资者正在进行的融资融券交易可能被提前终止从而造成损失。</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4．强制平仓风险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投资者在从事融资融券交易期间，如果不能按照约定的期限清偿债务，或上市证券价格波动导致担保物市值与其融资融券债务之间的比例低于平仓线，且不能按照约定的时间、数量追加担保物时，将面临担保物被强制平仓的风险。出现其他严重违约或危及本公司债权的情况，也可能</w:t>
      </w:r>
      <w:r w:rsidRPr="001D73FA">
        <w:rPr>
          <w:rFonts w:ascii="仿宋_GB2312" w:eastAsia="仿宋_GB2312" w:hint="eastAsia"/>
          <w:szCs w:val="21"/>
        </w:rPr>
        <w:lastRenderedPageBreak/>
        <w:t>导致强制平仓风险。一旦实施强制平仓，所有未了结融资融券交易将全部提前到期，并由本公司根据合同约定自主选择平仓的时间、品种、价格、数量等，投资者无权就此提出异议或索赔。</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5．因关键指标调整而导致的风险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在从事融资融券交易期间，本公司可以根据投资者资信状况、担保物价值、履约情况、市场变化、本公司财务安排等因素，降低或取消对投资者的授信额度，还可以提高警戒线、平仓线，调整标的证券、可充抵保证金的证券范围及折算率等，可能导致投资者保证金可用余额不足、强制平仓等风险。</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6．融资融券成本增加的风险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投资者在从事融资融券交易期间，如果中国人民银行规定的同期金融机构贷款基准利率调高，本公司将相应调高融资利率或融券费率，投资者将面临融资融券成本增加的风险。</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7．因投资者自身状况改变而导致的风险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投资者在从事融资融券交易期间，如果因自身原因导致其资产被司法机关采取财产保全或强制执行措施，或者出现丧失民事行为能力、破产、解散、死亡等情况时，投资者将面临被提前了结融资融券交易、强制平仓的风险。</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8．因融资融券标的证券及可充抵保证金证券范围改变而导致的风险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 xml:space="preserve">投资者在从事融资融券交易期间，如发生标的证券及可充抵保证金证券范围调整、暂停交易、终止上市或要约收购等情况，投资者将可能面临被提前了结融资融券交易、强制平仓的风险。 </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9．因投资者未尽注意义务而导致的风险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投资者在从事融资融券交易期间，应随时注意自身账户的状况及证券交易所、本公司发出的通知。本公司将以合同约定的通知与送达方式及时向投资者发送通知。通知发出将视作本公司已经履行对投资者的通知义务。投资者无论因何种原因没有及时收到有关通知，都可能面临担保物被强制平仓的风险。</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10．因证件密码保管不善而导致的风险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投资者应妥善保管身份证件和交易密码等资料，以投资者信用账户、交易密码做出的交易行为的一切后果由投资者承担，如投资者将相关信息透露给他人或被他人盗取，可能面临账户、资产被盗用从而产生损失的风险。如投资者开通网上委托服务的，还应承担因相关个人信息泄露而被他人冒名使用网上委托方式进行融资融券交易的风险。</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 xml:space="preserve">11．因不熟悉有关法律、行政法规、规章、规则而导致的风险 </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融资融券交易属于较为复杂的创新业务，如投资者不熟悉有关法律、行政法规、规章、规则，所发出的指令可能因违反相关规则而被视为无效或被拒绝执行，违法违规行为还可能导致被监管</w:t>
      </w:r>
      <w:r w:rsidRPr="001D73FA">
        <w:rPr>
          <w:rFonts w:ascii="仿宋_GB2312" w:eastAsia="仿宋_GB2312" w:hint="eastAsia"/>
          <w:szCs w:val="21"/>
        </w:rPr>
        <w:lastRenderedPageBreak/>
        <w:t xml:space="preserve">部门采取监管措施或行政处罚的风险。  </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12．普通账户及其他资产被追偿的风险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如投资者信用账户中的资产被全部强制平仓后仍不足以清偿所负债务，本公司将对普通账户内的资产采取限制资产转出、限制交易、强制平仓、扣划资金或证券等措施实现债权。如仍不足以清偿债务，投资者将被列入“问题授信人”，本公司将对其继续进行追索。</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13．提交担保物后不能随意取回的风险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投资者向信用账户提交资金或证券作为担保物后，只有当信用账户维持担保比例超过 300%时，方可提取超出部分的现金或证券。投资者在提交担保物前应清楚认识这一限制。</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14．利益冲突风险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本公司公布的融资融券标的证券、可充抵保证金的证券名单可能与自营投资、资产管理业务持仓重合，投资银行、研究咨询等其他业务也可能涉及该等证券。本公司公布、调整标的证券、可充抵保证金的证券名单及其折算率，并不构成对该等证券投资价值的判断或建议，请投资者审慎独立决策。</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15．技术风险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融资融券交易和相关银证转账功能均采用电子交易平台，因系统故障、通讯故障、电力故障等造成系统非正常运行时，可能导致投资者指令无法正常实施、担保物不能及时足额提交等风险。</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r w:rsidRPr="001D73FA">
        <w:rPr>
          <w:rFonts w:ascii="仿宋_GB2312" w:eastAsia="仿宋_GB2312" w:hint="eastAsia"/>
          <w:b/>
          <w:szCs w:val="21"/>
        </w:rPr>
        <w:t>16．其他风险</w:t>
      </w:r>
    </w:p>
    <w:p w:rsidR="00382E39" w:rsidRPr="001D73FA" w:rsidRDefault="00382E39" w:rsidP="00382E39">
      <w:pPr>
        <w:autoSpaceDE w:val="0"/>
        <w:autoSpaceDN w:val="0"/>
        <w:adjustRightInd w:val="0"/>
        <w:spacing w:line="360" w:lineRule="auto"/>
        <w:ind w:leftChars="-171" w:left="-359" w:rightChars="-73" w:right="-153" w:firstLineChars="192" w:firstLine="403"/>
        <w:jc w:val="left"/>
        <w:rPr>
          <w:rFonts w:ascii="仿宋_GB2312" w:eastAsia="仿宋_GB2312"/>
          <w:szCs w:val="21"/>
        </w:rPr>
      </w:pPr>
      <w:r w:rsidRPr="001D73FA">
        <w:rPr>
          <w:rFonts w:ascii="仿宋_GB2312" w:eastAsia="仿宋_GB2312" w:hint="eastAsia"/>
          <w:szCs w:val="21"/>
        </w:rPr>
        <w:t>包括投资者自身操作不当导致的风险，本公司对证券登记机构交</w:t>
      </w:r>
      <w:proofErr w:type="gramStart"/>
      <w:r w:rsidRPr="001D73FA">
        <w:rPr>
          <w:rFonts w:ascii="仿宋_GB2312" w:eastAsia="仿宋_GB2312" w:hint="eastAsia"/>
          <w:szCs w:val="21"/>
        </w:rPr>
        <w:t>收失败</w:t>
      </w:r>
      <w:proofErr w:type="gramEnd"/>
      <w:r w:rsidRPr="001D73FA">
        <w:rPr>
          <w:rFonts w:ascii="仿宋_GB2312" w:eastAsia="仿宋_GB2312" w:hint="eastAsia"/>
          <w:szCs w:val="21"/>
        </w:rPr>
        <w:t>而使客户业务受影响、其他不可抗力因素导致的风险等等，均可能给投资者造成经济损失。</w:t>
      </w:r>
    </w:p>
    <w:p w:rsidR="00382E39" w:rsidRPr="001D73FA" w:rsidRDefault="00382E39" w:rsidP="00382E39">
      <w:pPr>
        <w:autoSpaceDE w:val="0"/>
        <w:autoSpaceDN w:val="0"/>
        <w:adjustRightInd w:val="0"/>
        <w:spacing w:line="360" w:lineRule="auto"/>
        <w:ind w:leftChars="-171" w:left="-359" w:rightChars="-73" w:right="-153" w:firstLineChars="192" w:firstLine="405"/>
        <w:jc w:val="left"/>
        <w:rPr>
          <w:rFonts w:ascii="仿宋_GB2312" w:eastAsia="仿宋_GB2312"/>
          <w:b/>
          <w:szCs w:val="21"/>
        </w:rPr>
      </w:pPr>
      <w:proofErr w:type="gramStart"/>
      <w:r w:rsidRPr="001D73FA">
        <w:rPr>
          <w:rFonts w:ascii="仿宋_GB2312" w:eastAsia="仿宋_GB2312" w:hint="eastAsia"/>
          <w:b/>
          <w:szCs w:val="21"/>
        </w:rPr>
        <w:t>本风险</w:t>
      </w:r>
      <w:proofErr w:type="gramEnd"/>
      <w:r w:rsidRPr="001D73FA">
        <w:rPr>
          <w:rFonts w:ascii="仿宋_GB2312" w:eastAsia="仿宋_GB2312" w:hint="eastAsia"/>
          <w:b/>
          <w:szCs w:val="21"/>
        </w:rPr>
        <w:t>揭示书的揭示事项仅为列举性质，未能详尽列明融资融券交易的所有风险和可能影响上市证券价格的所有因素。投资者在参与融资融券交易前，应认真阅读相关业务规则及《融资融券合同》条款,并对融资融券交易所特有的规则必须有所了解和掌握，并确信自己已做好足够的风险评估与财务安排，避免因参与融资融券交易而遭受难以承受的损失。您务必对此有清醒的认识，认真考虑是否开展融资融券交易。</w:t>
      </w:r>
    </w:p>
    <w:p w:rsidR="00382E39" w:rsidRPr="001D73FA" w:rsidRDefault="00382E39" w:rsidP="00382E39">
      <w:pPr>
        <w:spacing w:line="360" w:lineRule="auto"/>
        <w:ind w:rightChars="-159" w:right="-334" w:firstLineChars="200" w:firstLine="422"/>
        <w:rPr>
          <w:rFonts w:ascii="仿宋_GB2312" w:eastAsia="仿宋_GB2312"/>
          <w:b/>
          <w:szCs w:val="21"/>
        </w:rPr>
      </w:pPr>
      <w:r w:rsidRPr="001D73FA">
        <w:rPr>
          <w:rFonts w:ascii="仿宋_GB2312" w:eastAsia="仿宋_GB2312" w:hint="eastAsia"/>
          <w:b/>
          <w:szCs w:val="21"/>
        </w:rPr>
        <w:t>市场有风险，入市需谨慎！</w:t>
      </w:r>
    </w:p>
    <w:p w:rsidR="00382E39" w:rsidRPr="001D73FA" w:rsidRDefault="00382E39" w:rsidP="00382E39">
      <w:pPr>
        <w:pStyle w:val="a4"/>
        <w:spacing w:after="0" w:line="360" w:lineRule="auto"/>
        <w:ind w:leftChars="-171" w:left="-359" w:rightChars="-73" w:right="-153"/>
        <w:rPr>
          <w:rFonts w:ascii="仿宋_GB2312" w:eastAsia="仿宋_GB2312"/>
          <w:bCs/>
          <w:sz w:val="28"/>
          <w:szCs w:val="28"/>
          <w:u w:val="single"/>
          <w:lang w:eastAsia="zh-CN"/>
        </w:rPr>
      </w:pPr>
    </w:p>
    <w:p w:rsidR="00382E39" w:rsidRPr="001D73FA" w:rsidRDefault="00382E39" w:rsidP="00382E39">
      <w:pPr>
        <w:pStyle w:val="a4"/>
        <w:spacing w:after="0" w:line="360" w:lineRule="auto"/>
        <w:ind w:leftChars="-171" w:left="-359" w:rightChars="-73" w:right="-153"/>
        <w:rPr>
          <w:rFonts w:ascii="仿宋_GB2312" w:eastAsia="仿宋_GB2312"/>
          <w:bCs/>
          <w:sz w:val="28"/>
          <w:szCs w:val="28"/>
          <w:u w:val="single"/>
          <w:lang w:eastAsia="zh-CN"/>
        </w:rPr>
      </w:pPr>
    </w:p>
    <w:p w:rsidR="00382E39" w:rsidRPr="001D73FA" w:rsidRDefault="00382E39" w:rsidP="00382E39">
      <w:pPr>
        <w:pStyle w:val="a4"/>
        <w:spacing w:after="0" w:line="360" w:lineRule="auto"/>
        <w:ind w:leftChars="-171" w:left="-359" w:rightChars="-73" w:right="-153"/>
        <w:rPr>
          <w:rFonts w:ascii="仿宋_GB2312" w:eastAsia="仿宋_GB2312"/>
          <w:bCs/>
          <w:sz w:val="28"/>
          <w:szCs w:val="28"/>
          <w:u w:val="single"/>
          <w:lang w:eastAsia="zh-CN"/>
        </w:rPr>
      </w:pPr>
    </w:p>
    <w:p w:rsidR="00382E39" w:rsidRPr="001D73FA" w:rsidRDefault="00382E39" w:rsidP="00382E39">
      <w:pPr>
        <w:pStyle w:val="a4"/>
        <w:spacing w:after="0" w:line="360" w:lineRule="auto"/>
        <w:ind w:leftChars="-171" w:left="-359" w:rightChars="-73" w:right="-153"/>
        <w:rPr>
          <w:rFonts w:ascii="仿宋_GB2312" w:eastAsia="仿宋_GB2312"/>
          <w:bCs/>
          <w:sz w:val="21"/>
          <w:szCs w:val="21"/>
          <w:u w:val="single"/>
          <w:lang w:eastAsia="zh-CN"/>
        </w:rPr>
      </w:pPr>
    </w:p>
    <w:p w:rsidR="00382E39" w:rsidRPr="001D73FA" w:rsidRDefault="00382E39" w:rsidP="00382E39">
      <w:pPr>
        <w:pStyle w:val="a4"/>
        <w:spacing w:after="0" w:line="360" w:lineRule="auto"/>
        <w:ind w:leftChars="-171" w:left="-359" w:rightChars="-73" w:right="-153"/>
        <w:rPr>
          <w:rFonts w:ascii="仿宋_GB2312" w:eastAsia="仿宋_GB2312"/>
          <w:b/>
          <w:bCs/>
          <w:sz w:val="21"/>
          <w:szCs w:val="21"/>
          <w:u w:val="single"/>
          <w:lang w:eastAsia="zh-CN"/>
        </w:rPr>
      </w:pPr>
      <w:r w:rsidRPr="001D73FA">
        <w:rPr>
          <w:rFonts w:ascii="仿宋_GB2312" w:eastAsia="仿宋_GB2312" w:hint="eastAsia"/>
          <w:bCs/>
          <w:sz w:val="21"/>
          <w:szCs w:val="21"/>
          <w:u w:val="single"/>
          <w:lang w:eastAsia="zh-CN"/>
        </w:rPr>
        <w:lastRenderedPageBreak/>
        <w:t>以上《融资融券交易风险揭示书》的各项内容，已知晓并完全理解，愿意承担融资融券交易的风险和损失。</w:t>
      </w:r>
    </w:p>
    <w:p w:rsidR="00382E39" w:rsidRPr="001D73FA" w:rsidRDefault="00382E39" w:rsidP="00382E39">
      <w:pPr>
        <w:ind w:leftChars="-171" w:left="-359" w:rightChars="-159" w:right="-334"/>
        <w:rPr>
          <w:rFonts w:ascii="宋体"/>
          <w:szCs w:val="21"/>
        </w:rPr>
      </w:pPr>
      <w:r w:rsidRPr="001D73FA">
        <w:rPr>
          <w:rFonts w:ascii="宋体" w:hint="eastAsia"/>
          <w:szCs w:val="21"/>
          <w:u w:val="single"/>
        </w:rPr>
        <w:t xml:space="preserve">                                                                                              </w:t>
      </w:r>
    </w:p>
    <w:p w:rsidR="00382E39" w:rsidRPr="001D73FA" w:rsidRDefault="00382E39" w:rsidP="00382E39">
      <w:pPr>
        <w:ind w:leftChars="-257" w:left="-540" w:rightChars="-159" w:right="-334"/>
        <w:rPr>
          <w:rFonts w:ascii="宋体"/>
          <w:szCs w:val="21"/>
        </w:rPr>
      </w:pPr>
      <w:r w:rsidRPr="001D73FA">
        <w:rPr>
          <w:rFonts w:ascii="宋体" w:hint="eastAsia"/>
          <w:szCs w:val="21"/>
        </w:rPr>
        <w:t xml:space="preserve">  </w:t>
      </w:r>
    </w:p>
    <w:p w:rsidR="00382E39" w:rsidRPr="001D73FA" w:rsidRDefault="00382E39" w:rsidP="00382E39">
      <w:pPr>
        <w:ind w:leftChars="-257" w:left="-540" w:rightChars="-159" w:right="-334"/>
        <w:rPr>
          <w:rFonts w:ascii="仿宋_GB2312" w:eastAsia="仿宋_GB2312"/>
          <w:b/>
          <w:szCs w:val="21"/>
        </w:rPr>
      </w:pPr>
      <w:r w:rsidRPr="001D73FA">
        <w:rPr>
          <w:rFonts w:ascii="宋体" w:hint="eastAsia"/>
          <w:szCs w:val="21"/>
        </w:rPr>
        <w:t xml:space="preserve"> </w:t>
      </w:r>
      <w:r w:rsidRPr="001D73FA">
        <w:rPr>
          <w:rFonts w:ascii="宋体" w:hint="eastAsia"/>
          <w:szCs w:val="21"/>
          <w:u w:val="single"/>
        </w:rPr>
        <w:t xml:space="preserve">                                                                          </w:t>
      </w:r>
      <w:r w:rsidRPr="001D73FA">
        <w:rPr>
          <w:rFonts w:ascii="仿宋_GB2312" w:eastAsia="仿宋_GB2312" w:hint="eastAsia"/>
          <w:b/>
          <w:szCs w:val="21"/>
        </w:rPr>
        <w:t>(请抄写以上划线部分)</w:t>
      </w:r>
    </w:p>
    <w:p w:rsidR="00382E39" w:rsidRPr="001D73FA" w:rsidRDefault="00382E39" w:rsidP="00382E39">
      <w:pPr>
        <w:spacing w:line="480" w:lineRule="exact"/>
        <w:ind w:leftChars="-171" w:left="-359" w:rightChars="-159" w:right="-334"/>
        <w:rPr>
          <w:rFonts w:ascii="仿宋_GB2312" w:eastAsia="仿宋_GB2312"/>
          <w:b/>
          <w:szCs w:val="21"/>
        </w:rPr>
      </w:pPr>
    </w:p>
    <w:p w:rsidR="00382E39" w:rsidRPr="001D73FA" w:rsidRDefault="00382E39" w:rsidP="00382E39">
      <w:pPr>
        <w:spacing w:line="480" w:lineRule="exact"/>
        <w:ind w:leftChars="-171" w:left="-359" w:rightChars="-159" w:right="-334"/>
        <w:rPr>
          <w:rFonts w:ascii="仿宋_GB2312" w:eastAsia="仿宋_GB2312"/>
          <w:b/>
          <w:szCs w:val="21"/>
          <w:u w:val="single"/>
        </w:rPr>
      </w:pPr>
      <w:r w:rsidRPr="001D73FA">
        <w:rPr>
          <w:rFonts w:ascii="仿宋_GB2312" w:eastAsia="仿宋_GB2312" w:hint="eastAsia"/>
          <w:b/>
          <w:szCs w:val="21"/>
        </w:rPr>
        <w:t>自然人投资者（本人）签字：</w:t>
      </w:r>
      <w:r w:rsidRPr="001D73FA">
        <w:rPr>
          <w:rFonts w:ascii="仿宋_GB2312" w:eastAsia="仿宋_GB2312" w:hint="eastAsia"/>
          <w:b/>
          <w:szCs w:val="21"/>
          <w:u w:val="single"/>
        </w:rPr>
        <w:t xml:space="preserve">              </w:t>
      </w:r>
    </w:p>
    <w:p w:rsidR="00382E39" w:rsidRPr="001D73FA" w:rsidRDefault="00382E39" w:rsidP="00382E39">
      <w:pPr>
        <w:spacing w:line="480" w:lineRule="exact"/>
        <w:ind w:leftChars="-171" w:left="-359" w:rightChars="-159" w:right="-334"/>
        <w:rPr>
          <w:rFonts w:ascii="仿宋_GB2312" w:eastAsia="仿宋_GB2312"/>
          <w:b/>
          <w:szCs w:val="21"/>
        </w:rPr>
      </w:pPr>
    </w:p>
    <w:p w:rsidR="00382E39" w:rsidRPr="001D73FA" w:rsidRDefault="00382E39" w:rsidP="00382E39">
      <w:pPr>
        <w:spacing w:line="480" w:lineRule="exact"/>
        <w:ind w:leftChars="-171" w:left="-359" w:rightChars="-159" w:right="-334"/>
        <w:rPr>
          <w:rFonts w:ascii="仿宋_GB2312" w:eastAsia="仿宋_GB2312"/>
          <w:b/>
          <w:szCs w:val="21"/>
        </w:rPr>
      </w:pPr>
      <w:r w:rsidRPr="001D73FA">
        <w:rPr>
          <w:rFonts w:ascii="仿宋_GB2312" w:eastAsia="仿宋_GB2312" w:hint="eastAsia"/>
          <w:b/>
          <w:szCs w:val="21"/>
        </w:rPr>
        <w:t>机构投资者法定代表人或授权开户代理人签字：</w:t>
      </w:r>
      <w:r w:rsidRPr="001D73FA">
        <w:rPr>
          <w:rFonts w:ascii="仿宋_GB2312" w:eastAsia="仿宋_GB2312" w:hint="eastAsia"/>
          <w:b/>
          <w:szCs w:val="21"/>
          <w:u w:val="single"/>
        </w:rPr>
        <w:t xml:space="preserve">             </w:t>
      </w:r>
    </w:p>
    <w:p w:rsidR="00382E39" w:rsidRPr="001D73FA" w:rsidRDefault="00382E39" w:rsidP="00382E39">
      <w:pPr>
        <w:spacing w:line="480" w:lineRule="exact"/>
        <w:ind w:leftChars="-171" w:left="-359" w:rightChars="-159" w:right="-334"/>
        <w:rPr>
          <w:rFonts w:ascii="仿宋_GB2312" w:eastAsia="仿宋_GB2312"/>
          <w:b/>
          <w:szCs w:val="21"/>
        </w:rPr>
      </w:pPr>
      <w:r w:rsidRPr="001D73FA">
        <w:rPr>
          <w:rFonts w:ascii="仿宋_GB2312" w:eastAsia="仿宋_GB2312" w:hint="eastAsia"/>
          <w:b/>
          <w:szCs w:val="21"/>
        </w:rPr>
        <w:t>机构投资者加盖公章：</w:t>
      </w:r>
      <w:r w:rsidRPr="001D73FA">
        <w:rPr>
          <w:rFonts w:ascii="仿宋_GB2312" w:eastAsia="仿宋_GB2312" w:hint="eastAsia"/>
          <w:b/>
          <w:szCs w:val="21"/>
          <w:u w:val="single"/>
        </w:rPr>
        <w:t xml:space="preserve">                                   </w:t>
      </w:r>
    </w:p>
    <w:p w:rsidR="00382E39" w:rsidRPr="001D73FA" w:rsidRDefault="00382E39" w:rsidP="00382E39">
      <w:pPr>
        <w:spacing w:line="480" w:lineRule="exact"/>
        <w:ind w:leftChars="-171" w:left="-359" w:rightChars="-159" w:right="-334"/>
        <w:rPr>
          <w:rFonts w:ascii="仿宋_GB2312" w:eastAsia="仿宋_GB2312"/>
          <w:b/>
          <w:szCs w:val="21"/>
        </w:rPr>
      </w:pPr>
    </w:p>
    <w:p w:rsidR="00382E39" w:rsidRPr="001D73FA" w:rsidRDefault="00382E39" w:rsidP="00382E39">
      <w:pPr>
        <w:spacing w:line="480" w:lineRule="exact"/>
        <w:ind w:leftChars="-171" w:left="-359" w:rightChars="-159" w:right="-334"/>
        <w:rPr>
          <w:rFonts w:ascii="仿宋_GB2312" w:eastAsia="仿宋_GB2312"/>
          <w:b/>
          <w:szCs w:val="21"/>
        </w:rPr>
      </w:pPr>
      <w:r w:rsidRPr="001D73FA">
        <w:rPr>
          <w:rFonts w:ascii="仿宋_GB2312" w:eastAsia="仿宋_GB2312" w:hint="eastAsia"/>
          <w:b/>
          <w:szCs w:val="21"/>
        </w:rPr>
        <w:t>签署日期：</w:t>
      </w:r>
      <w:r w:rsidRPr="001D73FA">
        <w:rPr>
          <w:rFonts w:ascii="仿宋_GB2312" w:eastAsia="仿宋_GB2312" w:hint="eastAsia"/>
          <w:b/>
          <w:szCs w:val="21"/>
          <w:u w:val="single"/>
        </w:rPr>
        <w:t xml:space="preserve">        </w:t>
      </w:r>
      <w:r w:rsidRPr="001D73FA">
        <w:rPr>
          <w:rFonts w:ascii="仿宋_GB2312" w:eastAsia="仿宋_GB2312" w:hint="eastAsia"/>
          <w:b/>
          <w:szCs w:val="21"/>
        </w:rPr>
        <w:t>年</w:t>
      </w:r>
      <w:r w:rsidRPr="001D73FA">
        <w:rPr>
          <w:rFonts w:ascii="仿宋_GB2312" w:eastAsia="仿宋_GB2312" w:hint="eastAsia"/>
          <w:b/>
          <w:szCs w:val="21"/>
          <w:u w:val="single"/>
        </w:rPr>
        <w:t xml:space="preserve">     </w:t>
      </w:r>
      <w:r w:rsidRPr="001D73FA">
        <w:rPr>
          <w:rFonts w:ascii="仿宋_GB2312" w:eastAsia="仿宋_GB2312" w:hint="eastAsia"/>
          <w:b/>
          <w:szCs w:val="21"/>
        </w:rPr>
        <w:t>月</w:t>
      </w:r>
      <w:r w:rsidRPr="001D73FA">
        <w:rPr>
          <w:rFonts w:ascii="仿宋_GB2312" w:eastAsia="仿宋_GB2312" w:hint="eastAsia"/>
          <w:b/>
          <w:szCs w:val="21"/>
          <w:u w:val="single"/>
        </w:rPr>
        <w:t xml:space="preserve">      </w:t>
      </w:r>
      <w:r w:rsidRPr="001D73FA">
        <w:rPr>
          <w:rFonts w:ascii="仿宋_GB2312" w:eastAsia="仿宋_GB2312" w:hint="eastAsia"/>
          <w:b/>
          <w:szCs w:val="21"/>
        </w:rPr>
        <w:t xml:space="preserve">日    </w:t>
      </w:r>
    </w:p>
    <w:p w:rsidR="00382E39" w:rsidRPr="001D73FA" w:rsidRDefault="00382E39" w:rsidP="00382E39">
      <w:pPr>
        <w:spacing w:line="480" w:lineRule="exact"/>
        <w:ind w:leftChars="-171" w:left="-359" w:rightChars="-159" w:right="-334"/>
        <w:rPr>
          <w:rFonts w:ascii="仿宋_GB2312" w:eastAsia="仿宋_GB2312"/>
          <w:b/>
          <w:szCs w:val="21"/>
        </w:rPr>
      </w:pPr>
    </w:p>
    <w:p w:rsidR="00382E39" w:rsidRPr="001D73FA" w:rsidRDefault="00382E39" w:rsidP="00382E39">
      <w:pPr>
        <w:spacing w:line="480" w:lineRule="exact"/>
        <w:ind w:leftChars="-171" w:left="-359" w:rightChars="-159" w:right="-334"/>
        <w:rPr>
          <w:rFonts w:ascii="仿宋_GB2312" w:eastAsia="仿宋_GB2312"/>
          <w:b/>
          <w:szCs w:val="21"/>
        </w:rPr>
      </w:pPr>
    </w:p>
    <w:p w:rsidR="00382E39" w:rsidRPr="001D73FA" w:rsidRDefault="00382E39" w:rsidP="00382E39">
      <w:pPr>
        <w:spacing w:line="480" w:lineRule="exact"/>
        <w:ind w:leftChars="-171" w:left="-359" w:rightChars="-159" w:right="-334"/>
        <w:rPr>
          <w:rFonts w:ascii="仿宋_GB2312" w:eastAsia="仿宋_GB2312"/>
          <w:b/>
          <w:szCs w:val="21"/>
        </w:rPr>
      </w:pPr>
    </w:p>
    <w:p w:rsidR="00382E39" w:rsidRPr="001D73FA" w:rsidRDefault="00382E39" w:rsidP="00382E39">
      <w:pPr>
        <w:spacing w:line="480" w:lineRule="exact"/>
        <w:ind w:leftChars="-171" w:left="-359" w:rightChars="-159" w:right="-334"/>
        <w:rPr>
          <w:rFonts w:ascii="仿宋_GB2312" w:eastAsia="仿宋_GB2312"/>
          <w:b/>
          <w:szCs w:val="21"/>
          <w:u w:val="single"/>
        </w:rPr>
      </w:pPr>
    </w:p>
    <w:p w:rsidR="00382E39" w:rsidRPr="001D73FA" w:rsidRDefault="00382E39" w:rsidP="00382E39">
      <w:pPr>
        <w:spacing w:line="480" w:lineRule="exact"/>
        <w:ind w:leftChars="-171" w:left="-359" w:rightChars="-159" w:right="-334"/>
        <w:rPr>
          <w:rFonts w:ascii="仿宋_GB2312" w:eastAsia="仿宋_GB2312"/>
          <w:b/>
          <w:szCs w:val="21"/>
          <w:u w:val="single"/>
        </w:rPr>
      </w:pPr>
    </w:p>
    <w:p w:rsidR="00382E39" w:rsidRPr="001D73FA" w:rsidRDefault="00382E39" w:rsidP="00382E39">
      <w:pPr>
        <w:spacing w:line="480" w:lineRule="exact"/>
        <w:ind w:leftChars="-171" w:left="-359" w:rightChars="-159" w:right="-334"/>
        <w:rPr>
          <w:rFonts w:ascii="仿宋_GB2312" w:eastAsia="仿宋_GB2312"/>
          <w:b/>
          <w:szCs w:val="21"/>
        </w:rPr>
      </w:pPr>
      <w:r w:rsidRPr="001D73FA">
        <w:rPr>
          <w:rFonts w:ascii="仿宋_GB2312" w:eastAsia="仿宋_GB2312" w:hint="eastAsia"/>
          <w:b/>
          <w:szCs w:val="21"/>
        </w:rPr>
        <w:t>融资融券</w:t>
      </w:r>
      <w:proofErr w:type="gramStart"/>
      <w:r w:rsidRPr="001D73FA">
        <w:rPr>
          <w:rFonts w:ascii="仿宋_GB2312" w:eastAsia="仿宋_GB2312" w:hint="eastAsia"/>
          <w:b/>
          <w:szCs w:val="21"/>
        </w:rPr>
        <w:t>业务风控专员</w:t>
      </w:r>
      <w:proofErr w:type="gramEnd"/>
      <w:r w:rsidRPr="001D73FA">
        <w:rPr>
          <w:rFonts w:ascii="仿宋_GB2312" w:eastAsia="仿宋_GB2312" w:hint="eastAsia"/>
          <w:b/>
          <w:szCs w:val="21"/>
        </w:rPr>
        <w:t>签章：</w:t>
      </w:r>
      <w:r w:rsidRPr="001D73FA">
        <w:rPr>
          <w:rFonts w:ascii="仿宋_GB2312" w:eastAsia="仿宋_GB2312" w:hint="eastAsia"/>
          <w:b/>
          <w:szCs w:val="21"/>
          <w:u w:val="single"/>
        </w:rPr>
        <w:t xml:space="preserve">               </w:t>
      </w:r>
    </w:p>
    <w:p w:rsidR="00382E39" w:rsidRPr="001D73FA" w:rsidRDefault="00382E39" w:rsidP="00382E39">
      <w:pPr>
        <w:pStyle w:val="1"/>
        <w:jc w:val="both"/>
        <w:rPr>
          <w:sz w:val="21"/>
          <w:szCs w:val="21"/>
        </w:rPr>
      </w:pPr>
    </w:p>
    <w:p w:rsidR="00382E39" w:rsidRDefault="00382E39" w:rsidP="00382E39">
      <w:pPr>
        <w:spacing w:line="480" w:lineRule="exact"/>
        <w:ind w:leftChars="-171" w:left="-359" w:rightChars="-159" w:right="-334"/>
        <w:rPr>
          <w:rFonts w:ascii="仿宋_GB2312" w:eastAsia="仿宋_GB2312"/>
          <w:b/>
          <w:szCs w:val="21"/>
          <w:u w:val="single"/>
        </w:rPr>
      </w:pPr>
      <w:r w:rsidRPr="001D73FA">
        <w:rPr>
          <w:rFonts w:ascii="仿宋_GB2312" w:eastAsia="仿宋_GB2312" w:hint="eastAsia"/>
          <w:b/>
          <w:szCs w:val="21"/>
        </w:rPr>
        <w:t>营业部业务章：</w:t>
      </w:r>
      <w:r>
        <w:rPr>
          <w:rFonts w:ascii="仿宋_GB2312" w:eastAsia="仿宋_GB2312" w:hint="eastAsia"/>
          <w:b/>
          <w:szCs w:val="21"/>
          <w:u w:val="single"/>
        </w:rPr>
        <w:t xml:space="preserve">                           </w:t>
      </w:r>
    </w:p>
    <w:p w:rsidR="00382E39" w:rsidRDefault="00382E39" w:rsidP="00382E39">
      <w:pPr>
        <w:rPr>
          <w:szCs w:val="21"/>
        </w:rPr>
      </w:pPr>
    </w:p>
    <w:p w:rsidR="00382E39" w:rsidRDefault="00382E39" w:rsidP="00382E39"/>
    <w:p w:rsidR="00382E39" w:rsidRDefault="00382E39" w:rsidP="00382E39"/>
    <w:p w:rsidR="00382E39" w:rsidRDefault="00382E39" w:rsidP="00382E39"/>
    <w:p w:rsidR="00382E39" w:rsidRDefault="00382E39" w:rsidP="00382E39"/>
    <w:p w:rsidR="00382E39" w:rsidRDefault="00382E39" w:rsidP="00382E39"/>
    <w:p w:rsidR="00382E39" w:rsidRDefault="00382E39" w:rsidP="00382E39"/>
    <w:p w:rsidR="0024509A" w:rsidRDefault="0024509A"/>
    <w:sectPr w:rsidR="0024509A" w:rsidSect="009A08BF">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3F90D9" w15:done="0"/>
  <w15:commentEx w15:paraId="1EA48649" w15:done="0"/>
  <w15:commentEx w15:paraId="28C073DD" w15:done="0"/>
  <w15:commentEx w15:paraId="21B3FB8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8A7" w:rsidRDefault="007C58A7" w:rsidP="007251B8">
      <w:r>
        <w:separator/>
      </w:r>
    </w:p>
  </w:endnote>
  <w:endnote w:type="continuationSeparator" w:id="0">
    <w:p w:rsidR="007C58A7" w:rsidRDefault="007C58A7" w:rsidP="007251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8A7" w:rsidRDefault="007C58A7" w:rsidP="007251B8">
      <w:r>
        <w:separator/>
      </w:r>
    </w:p>
  </w:footnote>
  <w:footnote w:type="continuationSeparator" w:id="0">
    <w:p w:rsidR="007C58A7" w:rsidRDefault="007C58A7" w:rsidP="007251B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丁佳">
    <w15:presenceInfo w15:providerId="AD" w15:userId="S-1-5-21-1807964376-2644004887-1976464638-26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31D5"/>
    <w:rsid w:val="001274FD"/>
    <w:rsid w:val="0024509A"/>
    <w:rsid w:val="00382E39"/>
    <w:rsid w:val="005D7651"/>
    <w:rsid w:val="00612C0A"/>
    <w:rsid w:val="00724E9E"/>
    <w:rsid w:val="007251B8"/>
    <w:rsid w:val="007C58A7"/>
    <w:rsid w:val="00973D26"/>
    <w:rsid w:val="009A08BF"/>
    <w:rsid w:val="00AA4E32"/>
    <w:rsid w:val="00C144B1"/>
    <w:rsid w:val="00CF2B74"/>
    <w:rsid w:val="00E131D5"/>
    <w:rsid w:val="00F77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B7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F2B74"/>
    <w:rPr>
      <w:sz w:val="21"/>
      <w:szCs w:val="21"/>
    </w:rPr>
  </w:style>
  <w:style w:type="paragraph" w:styleId="a4">
    <w:name w:val="Body Text"/>
    <w:basedOn w:val="a"/>
    <w:link w:val="Char"/>
    <w:rsid w:val="00CF2B74"/>
    <w:pPr>
      <w:spacing w:after="120"/>
    </w:pPr>
    <w:rPr>
      <w:kern w:val="0"/>
      <w:sz w:val="20"/>
      <w:szCs w:val="24"/>
      <w:lang w:eastAsia="en-US"/>
    </w:rPr>
  </w:style>
  <w:style w:type="character" w:customStyle="1" w:styleId="Char">
    <w:name w:val="正文文本 Char"/>
    <w:basedOn w:val="a0"/>
    <w:link w:val="a4"/>
    <w:rsid w:val="00CF2B74"/>
    <w:rPr>
      <w:rFonts w:ascii="Times New Roman" w:eastAsia="宋体" w:hAnsi="Times New Roman" w:cs="Times New Roman"/>
      <w:kern w:val="0"/>
      <w:sz w:val="20"/>
      <w:szCs w:val="24"/>
      <w:lang w:eastAsia="en-US"/>
    </w:rPr>
  </w:style>
  <w:style w:type="paragraph" w:styleId="a5">
    <w:name w:val="annotation text"/>
    <w:basedOn w:val="a"/>
    <w:link w:val="Char0"/>
    <w:semiHidden/>
    <w:rsid w:val="00CF2B74"/>
    <w:pPr>
      <w:jc w:val="left"/>
    </w:pPr>
  </w:style>
  <w:style w:type="character" w:customStyle="1" w:styleId="Char0">
    <w:name w:val="批注文字 Char"/>
    <w:basedOn w:val="a0"/>
    <w:link w:val="a5"/>
    <w:semiHidden/>
    <w:rsid w:val="00CF2B74"/>
    <w:rPr>
      <w:rFonts w:ascii="Times New Roman" w:eastAsia="宋体" w:hAnsi="Times New Roman" w:cs="Times New Roman"/>
      <w:szCs w:val="20"/>
    </w:rPr>
  </w:style>
  <w:style w:type="paragraph" w:styleId="2">
    <w:name w:val="Body Text Indent 2"/>
    <w:basedOn w:val="a"/>
    <w:link w:val="2Char"/>
    <w:rsid w:val="00CF2B74"/>
    <w:pPr>
      <w:adjustRightInd w:val="0"/>
      <w:snapToGrid w:val="0"/>
      <w:spacing w:line="360" w:lineRule="auto"/>
      <w:ind w:firstLineChars="225" w:firstLine="225"/>
    </w:pPr>
    <w:rPr>
      <w:rFonts w:ascii="仿宋_GB2312" w:eastAsia="仿宋_GB2312"/>
      <w:kern w:val="0"/>
      <w:sz w:val="24"/>
      <w:szCs w:val="24"/>
      <w:lang w:eastAsia="en-US"/>
    </w:rPr>
  </w:style>
  <w:style w:type="character" w:customStyle="1" w:styleId="2Char">
    <w:name w:val="正文文本缩进 2 Char"/>
    <w:basedOn w:val="a0"/>
    <w:link w:val="2"/>
    <w:rsid w:val="00CF2B74"/>
    <w:rPr>
      <w:rFonts w:ascii="仿宋_GB2312" w:eastAsia="仿宋_GB2312" w:hAnsi="Times New Roman" w:cs="Times New Roman"/>
      <w:kern w:val="0"/>
      <w:sz w:val="24"/>
      <w:szCs w:val="24"/>
      <w:lang w:eastAsia="en-US"/>
    </w:rPr>
  </w:style>
  <w:style w:type="paragraph" w:customStyle="1" w:styleId="1">
    <w:name w:val="样式1"/>
    <w:basedOn w:val="a"/>
    <w:rsid w:val="00CF2B74"/>
    <w:pPr>
      <w:adjustRightInd w:val="0"/>
      <w:snapToGrid w:val="0"/>
      <w:jc w:val="center"/>
    </w:pPr>
    <w:rPr>
      <w:rFonts w:ascii="仿宋_GB2312" w:eastAsia="仿宋_GB2312"/>
      <w:b/>
      <w:bCs/>
      <w:sz w:val="36"/>
    </w:rPr>
  </w:style>
  <w:style w:type="paragraph" w:styleId="a6">
    <w:name w:val="Normal (Web)"/>
    <w:basedOn w:val="a"/>
    <w:uiPriority w:val="99"/>
    <w:unhideWhenUsed/>
    <w:rsid w:val="00CF2B74"/>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unhideWhenUsed/>
    <w:rsid w:val="00CF2B74"/>
    <w:rPr>
      <w:sz w:val="18"/>
      <w:szCs w:val="18"/>
    </w:rPr>
  </w:style>
  <w:style w:type="character" w:customStyle="1" w:styleId="Char1">
    <w:name w:val="批注框文本 Char"/>
    <w:basedOn w:val="a0"/>
    <w:link w:val="a7"/>
    <w:uiPriority w:val="99"/>
    <w:semiHidden/>
    <w:rsid w:val="00CF2B74"/>
    <w:rPr>
      <w:rFonts w:ascii="Times New Roman" w:eastAsia="宋体" w:hAnsi="Times New Roman" w:cs="Times New Roman"/>
      <w:sz w:val="18"/>
      <w:szCs w:val="18"/>
    </w:rPr>
  </w:style>
  <w:style w:type="paragraph" w:styleId="a8">
    <w:name w:val="header"/>
    <w:basedOn w:val="a"/>
    <w:link w:val="Char2"/>
    <w:uiPriority w:val="99"/>
    <w:semiHidden/>
    <w:unhideWhenUsed/>
    <w:rsid w:val="007251B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7251B8"/>
    <w:rPr>
      <w:rFonts w:ascii="Times New Roman" w:eastAsia="宋体" w:hAnsi="Times New Roman" w:cs="Times New Roman"/>
      <w:sz w:val="18"/>
      <w:szCs w:val="18"/>
    </w:rPr>
  </w:style>
  <w:style w:type="paragraph" w:styleId="a9">
    <w:name w:val="footer"/>
    <w:basedOn w:val="a"/>
    <w:link w:val="Char3"/>
    <w:uiPriority w:val="99"/>
    <w:semiHidden/>
    <w:unhideWhenUsed/>
    <w:rsid w:val="007251B8"/>
    <w:pPr>
      <w:tabs>
        <w:tab w:val="center" w:pos="4153"/>
        <w:tab w:val="right" w:pos="8306"/>
      </w:tabs>
      <w:snapToGrid w:val="0"/>
      <w:jc w:val="left"/>
    </w:pPr>
    <w:rPr>
      <w:sz w:val="18"/>
      <w:szCs w:val="18"/>
    </w:rPr>
  </w:style>
  <w:style w:type="character" w:customStyle="1" w:styleId="Char3">
    <w:name w:val="页脚 Char"/>
    <w:basedOn w:val="a0"/>
    <w:link w:val="a9"/>
    <w:uiPriority w:val="99"/>
    <w:semiHidden/>
    <w:rsid w:val="007251B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3892</Words>
  <Characters>22191</Characters>
  <Application>Microsoft Office Word</Application>
  <DocSecurity>0</DocSecurity>
  <Lines>184</Lines>
  <Paragraphs>52</Paragraphs>
  <ScaleCrop>false</ScaleCrop>
  <Company>Lenovo</Company>
  <LinksUpToDate>false</LinksUpToDate>
  <CharactersWithSpaces>26031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丁佳</dc:creator>
  <cp:keywords/>
  <dc:description/>
  <cp:lastModifiedBy>lenovo</cp:lastModifiedBy>
  <cp:revision>8</cp:revision>
  <dcterms:created xsi:type="dcterms:W3CDTF">2016-11-30T09:16:00Z</dcterms:created>
  <dcterms:modified xsi:type="dcterms:W3CDTF">2016-11-30T10:15:00Z</dcterms:modified>
</cp:coreProperties>
</file>